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960B" w14:textId="0168C470" w:rsidR="005F6455" w:rsidRPr="001F650F" w:rsidRDefault="00F6040C" w:rsidP="004778CC">
      <w:pPr>
        <w:spacing w:before="120" w:after="240" w:line="240" w:lineRule="auto"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1F650F">
        <w:rPr>
          <w:rFonts w:ascii="Arial Narrow" w:hAnsi="Arial Narrow"/>
          <w:b/>
          <w:sz w:val="28"/>
          <w:szCs w:val="28"/>
        </w:rPr>
        <w:t>ACORDO DE COOPERAÇÃO TÉCNICA</w:t>
      </w:r>
      <w:r w:rsidR="00E84F39" w:rsidRPr="001F650F">
        <w:rPr>
          <w:rFonts w:ascii="Arial Narrow" w:hAnsi="Arial Narrow"/>
          <w:b/>
          <w:sz w:val="28"/>
          <w:szCs w:val="28"/>
        </w:rPr>
        <w:t xml:space="preserve"> Nº</w:t>
      </w:r>
      <w:proofErr w:type="gramStart"/>
      <w:r w:rsidR="00E84F39" w:rsidRPr="001F650F">
        <w:rPr>
          <w:rFonts w:ascii="Arial Narrow" w:hAnsi="Arial Narrow"/>
          <w:b/>
          <w:sz w:val="28"/>
          <w:szCs w:val="28"/>
        </w:rPr>
        <w:t xml:space="preserve"> </w:t>
      </w:r>
      <w:r w:rsidR="00D56240">
        <w:rPr>
          <w:rFonts w:ascii="Arial Narrow" w:hAnsi="Arial Narrow"/>
          <w:b/>
          <w:sz w:val="28"/>
          <w:szCs w:val="28"/>
        </w:rPr>
        <w:t xml:space="preserve">  </w:t>
      </w:r>
      <w:proofErr w:type="gramEnd"/>
      <w:r w:rsidR="00D56240">
        <w:rPr>
          <w:rFonts w:ascii="Arial Narrow" w:hAnsi="Arial Narrow"/>
          <w:b/>
          <w:sz w:val="28"/>
          <w:szCs w:val="28"/>
        </w:rPr>
        <w:t>2</w:t>
      </w:r>
      <w:r w:rsidR="003B75CD" w:rsidRPr="001F650F">
        <w:rPr>
          <w:rFonts w:ascii="Arial Narrow" w:hAnsi="Arial Narrow"/>
          <w:b/>
          <w:sz w:val="28"/>
          <w:szCs w:val="28"/>
        </w:rPr>
        <w:t>/201</w:t>
      </w:r>
      <w:r w:rsidR="007F0BFC">
        <w:rPr>
          <w:rFonts w:ascii="Arial Narrow" w:hAnsi="Arial Narrow"/>
          <w:b/>
          <w:sz w:val="28"/>
          <w:szCs w:val="28"/>
        </w:rPr>
        <w:t>7</w:t>
      </w:r>
    </w:p>
    <w:p w14:paraId="44480D92" w14:textId="77777777" w:rsidR="004778CC" w:rsidRDefault="004778CC" w:rsidP="001F650F">
      <w:pPr>
        <w:spacing w:before="120" w:after="240" w:line="240" w:lineRule="auto"/>
        <w:ind w:left="4962"/>
        <w:jc w:val="both"/>
        <w:rPr>
          <w:rFonts w:ascii="Arial Narrow" w:hAnsi="Arial Narrow"/>
          <w:sz w:val="24"/>
          <w:szCs w:val="24"/>
        </w:rPr>
      </w:pPr>
    </w:p>
    <w:p w14:paraId="1B3D7142" w14:textId="77777777" w:rsidR="00F6040C" w:rsidRPr="001F650F" w:rsidRDefault="00F6040C" w:rsidP="001F650F">
      <w:pPr>
        <w:spacing w:before="120" w:after="240" w:line="240" w:lineRule="auto"/>
        <w:ind w:left="4962"/>
        <w:jc w:val="both"/>
        <w:rPr>
          <w:rFonts w:ascii="Arial Narrow" w:hAnsi="Arial Narrow"/>
          <w:sz w:val="24"/>
          <w:szCs w:val="24"/>
        </w:rPr>
      </w:pPr>
      <w:r w:rsidRPr="001F650F">
        <w:rPr>
          <w:rFonts w:ascii="Arial Narrow" w:hAnsi="Arial Narrow"/>
          <w:sz w:val="24"/>
          <w:szCs w:val="24"/>
        </w:rPr>
        <w:t>Acordo de Cooperação Técnica que entre si celebram o Conselho Superior da Justiça do Trabalho e a Caixa Econômica Federal.</w:t>
      </w:r>
    </w:p>
    <w:p w14:paraId="1F2EB4F0" w14:textId="77777777" w:rsidR="004778CC" w:rsidRDefault="004778CC" w:rsidP="001E6E99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</w:p>
    <w:p w14:paraId="5DE02B5C" w14:textId="0D5C2FFA" w:rsidR="001E6E99" w:rsidRDefault="00F6040C" w:rsidP="001E6E99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1E7CBC">
        <w:rPr>
          <w:rFonts w:ascii="Arial Narrow" w:hAnsi="Arial Narrow"/>
          <w:sz w:val="24"/>
          <w:szCs w:val="24"/>
        </w:rPr>
        <w:tab/>
      </w:r>
      <w:r w:rsidRPr="001E7CBC">
        <w:rPr>
          <w:rFonts w:ascii="Arial Narrow" w:hAnsi="Arial Narrow"/>
          <w:sz w:val="24"/>
          <w:szCs w:val="24"/>
        </w:rPr>
        <w:tab/>
      </w:r>
      <w:r w:rsidRPr="00D32EB7">
        <w:rPr>
          <w:rFonts w:ascii="Arial Narrow" w:hAnsi="Arial Narrow"/>
          <w:sz w:val="24"/>
          <w:szCs w:val="24"/>
        </w:rPr>
        <w:t xml:space="preserve">O CONSELHO SUPERIOR DA JUSTIÇA DO TRABALHO, com sede no Setor de Administração Federal Sul, Quadra </w:t>
      </w:r>
      <w:proofErr w:type="gramStart"/>
      <w:r w:rsidRPr="00D32EB7">
        <w:rPr>
          <w:rFonts w:ascii="Arial Narrow" w:hAnsi="Arial Narrow"/>
          <w:sz w:val="24"/>
          <w:szCs w:val="24"/>
        </w:rPr>
        <w:t>8</w:t>
      </w:r>
      <w:proofErr w:type="gramEnd"/>
      <w:r w:rsidRPr="00D32EB7">
        <w:rPr>
          <w:rFonts w:ascii="Arial Narrow" w:hAnsi="Arial Narrow"/>
          <w:sz w:val="24"/>
          <w:szCs w:val="24"/>
        </w:rPr>
        <w:t>, Lote 1, CEP 70.070-600, Brasília</w:t>
      </w:r>
      <w:r w:rsidR="00432EE1" w:rsidRPr="00D32EB7">
        <w:rPr>
          <w:rFonts w:ascii="Arial Narrow" w:hAnsi="Arial Narrow"/>
          <w:sz w:val="24"/>
          <w:szCs w:val="24"/>
        </w:rPr>
        <w:t>-</w:t>
      </w:r>
      <w:r w:rsidRPr="00D32EB7">
        <w:rPr>
          <w:rFonts w:ascii="Arial Narrow" w:hAnsi="Arial Narrow"/>
          <w:sz w:val="24"/>
          <w:szCs w:val="24"/>
        </w:rPr>
        <w:t>DF, inscritos no CNPJ/MF sob o n</w:t>
      </w:r>
      <w:r w:rsidR="00C927DF" w:rsidRPr="00D32EB7">
        <w:rPr>
          <w:rFonts w:ascii="Arial Narrow" w:hAnsi="Arial Narrow"/>
          <w:sz w:val="24"/>
          <w:szCs w:val="24"/>
        </w:rPr>
        <w:t>.</w:t>
      </w:r>
      <w:r w:rsidRPr="00D32EB7">
        <w:rPr>
          <w:rFonts w:ascii="Arial Narrow" w:hAnsi="Arial Narrow"/>
          <w:sz w:val="24"/>
          <w:szCs w:val="24"/>
        </w:rPr>
        <w:t xml:space="preserve">º 00.509.968/0001-48, doravante denominado CSJT, neste ato representado por seu Presidente, </w:t>
      </w:r>
      <w:r w:rsidR="0027112E" w:rsidRPr="00D32EB7">
        <w:rPr>
          <w:rFonts w:ascii="Arial Narrow" w:hAnsi="Arial Narrow"/>
          <w:sz w:val="24"/>
          <w:szCs w:val="24"/>
        </w:rPr>
        <w:t>MINISTR</w:t>
      </w:r>
      <w:r w:rsidR="00DC4AD3" w:rsidRPr="00D32EB7">
        <w:rPr>
          <w:rFonts w:ascii="Arial Narrow" w:hAnsi="Arial Narrow"/>
          <w:sz w:val="24"/>
          <w:szCs w:val="24"/>
        </w:rPr>
        <w:t xml:space="preserve">O </w:t>
      </w:r>
      <w:r w:rsidR="007E252D" w:rsidRPr="00D32EB7">
        <w:rPr>
          <w:rFonts w:ascii="Arial Narrow" w:hAnsi="Arial Narrow"/>
          <w:sz w:val="24"/>
          <w:szCs w:val="24"/>
        </w:rPr>
        <w:t>IVES GANDRA DA SILVA MARTINS FILHO</w:t>
      </w:r>
      <w:r w:rsidRPr="00D32EB7">
        <w:rPr>
          <w:rFonts w:ascii="Arial Narrow" w:hAnsi="Arial Narrow"/>
          <w:sz w:val="24"/>
          <w:szCs w:val="24"/>
        </w:rPr>
        <w:t xml:space="preserve">, </w:t>
      </w:r>
      <w:r w:rsidR="00432EE1" w:rsidRPr="00D32EB7">
        <w:rPr>
          <w:rFonts w:ascii="Arial Narrow" w:hAnsi="Arial Narrow"/>
          <w:sz w:val="24"/>
          <w:szCs w:val="24"/>
        </w:rPr>
        <w:t xml:space="preserve">e a CAIXA ECONÔMICA FEDERAL, </w:t>
      </w:r>
      <w:r w:rsidR="00693A90" w:rsidRPr="00D32EB7">
        <w:rPr>
          <w:rFonts w:ascii="Arial Narrow" w:hAnsi="Arial Narrow"/>
          <w:sz w:val="24"/>
          <w:szCs w:val="24"/>
        </w:rPr>
        <w:t xml:space="preserve">instituição financeira sob a forma de empresa pública, dotada de personalidade jurídica de direito privado, </w:t>
      </w:r>
      <w:r w:rsidR="00A75F04" w:rsidRPr="00D32EB7">
        <w:rPr>
          <w:rFonts w:ascii="Arial Narrow" w:hAnsi="Arial Narrow"/>
          <w:sz w:val="24"/>
          <w:szCs w:val="24"/>
        </w:rPr>
        <w:t>regida pelo estatuto aprovado no Decreto nº 7.973, de 28 de março de 2013, publicado no DOU de 01/04/2013, e retificação publicada no DOU de 05/04/2013, e alterado pelo Decreto nº 8.199, de 26 de fevereiro de 2014, publicado no DOU de 27/02/2014</w:t>
      </w:r>
      <w:r w:rsidR="00693A90" w:rsidRPr="00D32EB7">
        <w:rPr>
          <w:rFonts w:ascii="Arial Narrow" w:hAnsi="Arial Narrow"/>
          <w:sz w:val="24"/>
          <w:szCs w:val="24"/>
        </w:rPr>
        <w:t xml:space="preserve">, inscrita no CNPJ/MF n.º 00.360.305/0001-04, </w:t>
      </w:r>
      <w:r w:rsidR="00C927DF" w:rsidRPr="00D32EB7">
        <w:rPr>
          <w:rFonts w:ascii="Arial Narrow" w:hAnsi="Arial Narrow"/>
          <w:sz w:val="24"/>
          <w:szCs w:val="24"/>
        </w:rPr>
        <w:t>com sede</w:t>
      </w:r>
      <w:r w:rsidR="00693A90" w:rsidRPr="00D32EB7">
        <w:rPr>
          <w:rFonts w:ascii="Arial Narrow" w:hAnsi="Arial Narrow"/>
          <w:sz w:val="24"/>
          <w:szCs w:val="24"/>
        </w:rPr>
        <w:t xml:space="preserve"> em Brasília –DF, </w:t>
      </w:r>
      <w:r w:rsidR="00C927DF" w:rsidRPr="00D32EB7">
        <w:rPr>
          <w:rFonts w:ascii="Arial Narrow" w:hAnsi="Arial Narrow"/>
          <w:sz w:val="24"/>
          <w:szCs w:val="24"/>
        </w:rPr>
        <w:t xml:space="preserve">no Setor Bancário Sul, </w:t>
      </w:r>
      <w:r w:rsidR="00693A90" w:rsidRPr="00D32EB7">
        <w:rPr>
          <w:rFonts w:ascii="Arial Narrow" w:hAnsi="Arial Narrow"/>
          <w:sz w:val="24"/>
          <w:szCs w:val="24"/>
        </w:rPr>
        <w:t xml:space="preserve">Quadra 04, Lotes 3/4, </w:t>
      </w:r>
      <w:r w:rsidR="00C927DF" w:rsidRPr="00D32EB7">
        <w:rPr>
          <w:rFonts w:ascii="Arial Narrow" w:hAnsi="Arial Narrow"/>
          <w:sz w:val="24"/>
          <w:szCs w:val="24"/>
        </w:rPr>
        <w:t>doravante denominada CAIXA, neste ato representada p</w:t>
      </w:r>
      <w:r w:rsidR="00191E16" w:rsidRPr="00D32EB7">
        <w:rPr>
          <w:rFonts w:ascii="Arial Narrow" w:hAnsi="Arial Narrow"/>
          <w:sz w:val="24"/>
          <w:szCs w:val="24"/>
        </w:rPr>
        <w:t xml:space="preserve">or </w:t>
      </w:r>
      <w:r w:rsidR="00F45A00" w:rsidRPr="00D32EB7">
        <w:rPr>
          <w:rFonts w:ascii="Arial Narrow" w:hAnsi="Arial Narrow"/>
          <w:sz w:val="24"/>
          <w:szCs w:val="24"/>
        </w:rPr>
        <w:t xml:space="preserve">neste ato </w:t>
      </w:r>
      <w:r w:rsidR="000A78B6" w:rsidRPr="004B5AE0">
        <w:rPr>
          <w:rFonts w:ascii="Arial Narrow" w:hAnsi="Arial Narrow"/>
          <w:sz w:val="24"/>
          <w:szCs w:val="24"/>
        </w:rPr>
        <w:t xml:space="preserve">por seu Vice Presidente de Governo, </w:t>
      </w:r>
      <w:r w:rsidR="000A78B6">
        <w:rPr>
          <w:rFonts w:ascii="Arial Narrow" w:hAnsi="Arial Narrow"/>
          <w:sz w:val="24"/>
          <w:szCs w:val="24"/>
        </w:rPr>
        <w:t>ROBERTO DERZIÊ DE SANT’ANNA</w:t>
      </w:r>
      <w:r w:rsidR="000A78B6" w:rsidRPr="004B5AE0">
        <w:rPr>
          <w:rFonts w:ascii="Arial Narrow" w:hAnsi="Arial Narrow"/>
          <w:sz w:val="24"/>
          <w:szCs w:val="24"/>
        </w:rPr>
        <w:t xml:space="preserve">, brasileiro, casado, residente e domiciliado </w:t>
      </w:r>
      <w:r w:rsidR="000A78B6">
        <w:rPr>
          <w:rFonts w:ascii="Arial Narrow" w:hAnsi="Arial Narrow"/>
          <w:sz w:val="24"/>
          <w:szCs w:val="24"/>
        </w:rPr>
        <w:t>em</w:t>
      </w:r>
      <w:r w:rsidR="000A78B6" w:rsidRPr="004B5AE0">
        <w:rPr>
          <w:rFonts w:ascii="Arial Narrow" w:hAnsi="Arial Narrow"/>
          <w:sz w:val="24"/>
          <w:szCs w:val="24"/>
        </w:rPr>
        <w:t xml:space="preserve"> Brasília–DF, documento de identificação n.º </w:t>
      </w:r>
      <w:r w:rsidR="000A78B6">
        <w:rPr>
          <w:rFonts w:ascii="Arial Narrow" w:hAnsi="Arial Narrow"/>
          <w:sz w:val="24"/>
          <w:szCs w:val="24"/>
        </w:rPr>
        <w:t>617.454 SSP/DF</w:t>
      </w:r>
      <w:r w:rsidR="000A78B6" w:rsidRPr="004B5AE0">
        <w:rPr>
          <w:rFonts w:ascii="Arial Narrow" w:hAnsi="Arial Narrow"/>
          <w:sz w:val="24"/>
          <w:szCs w:val="24"/>
        </w:rPr>
        <w:t xml:space="preserve"> inscrito no CPF </w:t>
      </w:r>
      <w:r w:rsidR="000A78B6">
        <w:rPr>
          <w:rFonts w:ascii="Arial Narrow" w:hAnsi="Arial Narrow"/>
          <w:sz w:val="24"/>
          <w:szCs w:val="24"/>
        </w:rPr>
        <w:t xml:space="preserve">244.689.591-34 e por sua </w:t>
      </w:r>
      <w:r w:rsidR="000A78B6" w:rsidRPr="001324D7">
        <w:rPr>
          <w:rFonts w:ascii="Arial Narrow" w:hAnsi="Arial Narrow"/>
          <w:sz w:val="24"/>
          <w:szCs w:val="24"/>
        </w:rPr>
        <w:t xml:space="preserve">Vice Presidente de </w:t>
      </w:r>
      <w:r w:rsidR="000A78B6">
        <w:rPr>
          <w:rFonts w:ascii="Arial Narrow" w:hAnsi="Arial Narrow"/>
          <w:sz w:val="24"/>
          <w:szCs w:val="24"/>
        </w:rPr>
        <w:t>Fundos de Governo e Loterias</w:t>
      </w:r>
      <w:r w:rsidR="000A78B6" w:rsidRPr="001324D7">
        <w:rPr>
          <w:rFonts w:ascii="Arial Narrow" w:hAnsi="Arial Narrow"/>
          <w:sz w:val="24"/>
          <w:szCs w:val="24"/>
        </w:rPr>
        <w:t xml:space="preserve">, </w:t>
      </w:r>
      <w:r w:rsidR="000A78B6">
        <w:rPr>
          <w:rFonts w:ascii="Arial Narrow" w:hAnsi="Arial Narrow"/>
          <w:sz w:val="24"/>
          <w:szCs w:val="24"/>
        </w:rPr>
        <w:t>DEUSDINA DOS REIS PEREIRA</w:t>
      </w:r>
      <w:r w:rsidR="000A78B6" w:rsidRPr="001324D7">
        <w:rPr>
          <w:rFonts w:ascii="Arial Narrow" w:hAnsi="Arial Narrow"/>
          <w:sz w:val="24"/>
          <w:szCs w:val="24"/>
        </w:rPr>
        <w:t>, brasileir</w:t>
      </w:r>
      <w:r w:rsidR="000A78B6">
        <w:rPr>
          <w:rFonts w:ascii="Arial Narrow" w:hAnsi="Arial Narrow"/>
          <w:sz w:val="24"/>
          <w:szCs w:val="24"/>
        </w:rPr>
        <w:t>a, casada, residente e domiciliada em</w:t>
      </w:r>
      <w:r w:rsidR="000A78B6" w:rsidRPr="001324D7">
        <w:rPr>
          <w:rFonts w:ascii="Arial Narrow" w:hAnsi="Arial Narrow"/>
          <w:sz w:val="24"/>
          <w:szCs w:val="24"/>
        </w:rPr>
        <w:t xml:space="preserve"> Brasília–DF,</w:t>
      </w:r>
      <w:r w:rsidR="00732B78">
        <w:rPr>
          <w:rFonts w:ascii="Arial Narrow" w:hAnsi="Arial Narrow"/>
          <w:sz w:val="24"/>
          <w:szCs w:val="24"/>
        </w:rPr>
        <w:t xml:space="preserve"> documento de identificação </w:t>
      </w:r>
      <w:r w:rsidR="00732B78" w:rsidRPr="00732B78">
        <w:rPr>
          <w:rFonts w:ascii="Arial Narrow" w:hAnsi="Arial Narrow"/>
          <w:sz w:val="24"/>
          <w:szCs w:val="24"/>
        </w:rPr>
        <w:t>n.º 2.931.438 SSP/DF, inscrita no CPF 539.512.396-20</w:t>
      </w:r>
      <w:proofErr w:type="gramStart"/>
      <w:r w:rsidR="00732B78" w:rsidRPr="00732B78">
        <w:rPr>
          <w:rFonts w:ascii="Arial Narrow" w:hAnsi="Arial Narrow"/>
          <w:sz w:val="24"/>
          <w:szCs w:val="24"/>
        </w:rPr>
        <w:t>.</w:t>
      </w:r>
      <w:r w:rsidR="0027112E" w:rsidRPr="00D32EB7">
        <w:rPr>
          <w:rFonts w:ascii="Arial Narrow" w:hAnsi="Arial Narrow"/>
          <w:sz w:val="24"/>
          <w:szCs w:val="24"/>
        </w:rPr>
        <w:t>,</w:t>
      </w:r>
      <w:proofErr w:type="gramEnd"/>
      <w:r w:rsidR="00C927DF" w:rsidRPr="00D32EB7">
        <w:rPr>
          <w:rFonts w:ascii="Arial Narrow" w:hAnsi="Arial Narrow"/>
          <w:sz w:val="24"/>
          <w:szCs w:val="24"/>
        </w:rPr>
        <w:t xml:space="preserve"> resolvem celebrar o presente ACORDO DE COOPERAÇÃO TÉCNICA, com fundamento na Lei n.º 8.666, de 21 de junho de 1993, mediante cláusulas e condições a seguir enumeradas</w:t>
      </w:r>
      <w:r w:rsidR="00C927DF" w:rsidRPr="001E7CBC">
        <w:rPr>
          <w:rFonts w:ascii="Arial Narrow" w:hAnsi="Arial Narrow"/>
          <w:sz w:val="24"/>
          <w:szCs w:val="24"/>
        </w:rPr>
        <w:t>:</w:t>
      </w:r>
    </w:p>
    <w:p w14:paraId="6D53B325" w14:textId="77777777" w:rsidR="00762B43" w:rsidRDefault="0070724B" w:rsidP="00762B43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762B43">
        <w:rPr>
          <w:rFonts w:ascii="Arial Narrow" w:hAnsi="Arial Narrow"/>
          <w:sz w:val="24"/>
          <w:szCs w:val="24"/>
        </w:rPr>
        <w:t xml:space="preserve">Considerando que o </w:t>
      </w:r>
      <w:proofErr w:type="spellStart"/>
      <w:proofErr w:type="gramStart"/>
      <w:r w:rsidRPr="00762B43">
        <w:rPr>
          <w:rFonts w:ascii="Arial Narrow" w:hAnsi="Arial Narrow"/>
          <w:sz w:val="24"/>
          <w:szCs w:val="24"/>
        </w:rPr>
        <w:t>PJe</w:t>
      </w:r>
      <w:proofErr w:type="spellEnd"/>
      <w:r w:rsidRPr="00762B43">
        <w:rPr>
          <w:rFonts w:ascii="Arial Narrow" w:hAnsi="Arial Narrow"/>
          <w:sz w:val="24"/>
          <w:szCs w:val="24"/>
        </w:rPr>
        <w:t>-JT</w:t>
      </w:r>
      <w:proofErr w:type="gramEnd"/>
      <w:r w:rsidRPr="00762B43">
        <w:rPr>
          <w:rFonts w:ascii="Arial Narrow" w:hAnsi="Arial Narrow"/>
          <w:sz w:val="24"/>
          <w:szCs w:val="24"/>
        </w:rPr>
        <w:t xml:space="preserve"> - Processo Judicial Eletrônico da Justiça do Trabalho (</w:t>
      </w:r>
      <w:proofErr w:type="spellStart"/>
      <w:r w:rsidRPr="00762B43">
        <w:rPr>
          <w:rFonts w:ascii="Arial Narrow" w:hAnsi="Arial Narrow"/>
          <w:sz w:val="24"/>
          <w:szCs w:val="24"/>
        </w:rPr>
        <w:t>PJe</w:t>
      </w:r>
      <w:proofErr w:type="spellEnd"/>
      <w:r w:rsidRPr="00762B43">
        <w:rPr>
          <w:rFonts w:ascii="Arial Narrow" w:hAnsi="Arial Narrow"/>
          <w:sz w:val="24"/>
          <w:szCs w:val="24"/>
        </w:rPr>
        <w:t xml:space="preserve">-JT) representa uma quebra de paradigma no Judiciário Brasileiro, sem igual paralelo em qualquer outro país, atualmente, constituindo um sistema de grande complexidade e envergadura, haja vista o necessário atendimento à legislação trabalhista, como peculiaridades do trâmite processual, além de possuir a interoperabilidade entre os vários ramos da justiça e também com demais órgãos necessários à consecução da justiça; </w:t>
      </w:r>
    </w:p>
    <w:p w14:paraId="77F7573A" w14:textId="3F0C877B" w:rsidR="0070724B" w:rsidRPr="00762B43" w:rsidRDefault="0070724B" w:rsidP="00762B43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762B43">
        <w:rPr>
          <w:rFonts w:ascii="Arial Narrow" w:hAnsi="Arial Narrow"/>
          <w:sz w:val="24"/>
          <w:szCs w:val="24"/>
        </w:rPr>
        <w:lastRenderedPageBreak/>
        <w:t>Considerando a exitosa parceria estabelecida entre a CAIXA e o CSJT no âmbito dos Acordos de Cooperação Técnica firmados em 2012 em 26/11/2012 e 14/01/2015 cujo objetivo foi o desenvolvimento conjunto do sistema Processo Judicial Eletrônico da Justiça do Trabalho – TST/CSJT (</w:t>
      </w:r>
      <w:proofErr w:type="spellStart"/>
      <w:proofErr w:type="gramStart"/>
      <w:r w:rsidRPr="00762B43">
        <w:rPr>
          <w:rFonts w:ascii="Arial Narrow" w:hAnsi="Arial Narrow"/>
          <w:sz w:val="24"/>
          <w:szCs w:val="24"/>
        </w:rPr>
        <w:t>PJe</w:t>
      </w:r>
      <w:proofErr w:type="spellEnd"/>
      <w:r w:rsidRPr="00762B43">
        <w:rPr>
          <w:rFonts w:ascii="Arial Narrow" w:hAnsi="Arial Narrow"/>
          <w:sz w:val="24"/>
          <w:szCs w:val="24"/>
        </w:rPr>
        <w:t>-JT</w:t>
      </w:r>
      <w:proofErr w:type="gramEnd"/>
      <w:r w:rsidRPr="00762B43">
        <w:rPr>
          <w:rFonts w:ascii="Arial Narrow" w:hAnsi="Arial Narrow"/>
          <w:sz w:val="24"/>
          <w:szCs w:val="24"/>
        </w:rPr>
        <w:t xml:space="preserve">) e sua integração com o sistema CAIXA, visando ao intercâmbio de informações relativas aos processos judiciais e ao processamento eletrônico das guias de depósitos judiciais, mandados eletrônicos, bem como desenvolvimento da integração web </w:t>
      </w:r>
      <w:proofErr w:type="spellStart"/>
      <w:r w:rsidRPr="00762B43">
        <w:rPr>
          <w:rFonts w:ascii="Arial Narrow" w:hAnsi="Arial Narrow"/>
          <w:sz w:val="24"/>
          <w:szCs w:val="24"/>
        </w:rPr>
        <w:t>service</w:t>
      </w:r>
      <w:proofErr w:type="spellEnd"/>
      <w:r w:rsidRPr="00762B43">
        <w:rPr>
          <w:rFonts w:ascii="Arial Narrow" w:hAnsi="Arial Narrow"/>
          <w:sz w:val="24"/>
          <w:szCs w:val="24"/>
        </w:rPr>
        <w:t xml:space="preserve"> entre o </w:t>
      </w:r>
      <w:proofErr w:type="spellStart"/>
      <w:r w:rsidRPr="00762B43">
        <w:rPr>
          <w:rFonts w:ascii="Arial Narrow" w:hAnsi="Arial Narrow"/>
          <w:sz w:val="24"/>
          <w:szCs w:val="24"/>
        </w:rPr>
        <w:t>PJe</w:t>
      </w:r>
      <w:proofErr w:type="spellEnd"/>
      <w:r w:rsidRPr="00762B43">
        <w:rPr>
          <w:rFonts w:ascii="Arial Narrow" w:hAnsi="Arial Narrow"/>
          <w:sz w:val="24"/>
          <w:szCs w:val="24"/>
        </w:rPr>
        <w:t xml:space="preserve">-JT, os Tribunais Regionais do Trabalho e a CAIXA; </w:t>
      </w:r>
    </w:p>
    <w:p w14:paraId="66DA417B" w14:textId="77777777" w:rsidR="0070724B" w:rsidRPr="00762B43" w:rsidRDefault="0070724B" w:rsidP="00762B43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762B43">
        <w:rPr>
          <w:rFonts w:ascii="Arial Narrow" w:hAnsi="Arial Narrow"/>
          <w:sz w:val="24"/>
          <w:szCs w:val="24"/>
        </w:rPr>
        <w:t xml:space="preserve">Considerando que o desenvolvimento evolutivo, a manutenção e o suporte do sistema constituem uma necessidade para que o produto do Acordo anteriormente firmado não seja descontinuado, constituindo uma segunda fase na parceria anteriormente instaurada; </w:t>
      </w:r>
    </w:p>
    <w:p w14:paraId="5E0EFDCC" w14:textId="77777777" w:rsidR="0070724B" w:rsidRPr="00762B43" w:rsidRDefault="0070724B" w:rsidP="00762B43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762B43">
        <w:rPr>
          <w:rFonts w:ascii="Arial Narrow" w:hAnsi="Arial Narrow"/>
          <w:sz w:val="24"/>
          <w:szCs w:val="24"/>
        </w:rPr>
        <w:t xml:space="preserve">Considerando os objetivos institucionais da CAIXA e do CSJT, relacionados à parceria, principalmente ligados à eficiência operacional na prestação de serviços públicos aos jurisdicionados, a gestão de processos; </w:t>
      </w:r>
    </w:p>
    <w:p w14:paraId="002B6D74" w14:textId="77777777" w:rsidR="0070724B" w:rsidRPr="00762B43" w:rsidRDefault="0070724B" w:rsidP="00762B43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762B43">
        <w:rPr>
          <w:rFonts w:ascii="Arial Narrow" w:hAnsi="Arial Narrow"/>
          <w:sz w:val="24"/>
          <w:szCs w:val="24"/>
        </w:rPr>
        <w:t>Considerando que haverá um esforço compartilhado na busca da efetividade das soluções técnicas propostas no instrumento anterior.</w:t>
      </w:r>
    </w:p>
    <w:p w14:paraId="7BEC4FE5" w14:textId="0C5D6EFE" w:rsidR="00C90732" w:rsidRPr="00762B43" w:rsidRDefault="0070724B" w:rsidP="00762B43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762B43">
        <w:rPr>
          <w:rFonts w:ascii="Arial Narrow" w:hAnsi="Arial Narrow"/>
          <w:sz w:val="24"/>
          <w:szCs w:val="24"/>
        </w:rPr>
        <w:t xml:space="preserve">Considerando que propiciará uma melhoria no atendimento dos serviços de recolhimento, manutenção e levantamentos de depósitos judiciais e recursais do FGTS, com a </w:t>
      </w:r>
      <w:proofErr w:type="gramStart"/>
      <w:r w:rsidRPr="00762B43">
        <w:rPr>
          <w:rFonts w:ascii="Arial Narrow" w:hAnsi="Arial Narrow"/>
          <w:sz w:val="24"/>
          <w:szCs w:val="24"/>
        </w:rPr>
        <w:t>otimização</w:t>
      </w:r>
      <w:proofErr w:type="gramEnd"/>
      <w:r w:rsidRPr="00762B43">
        <w:rPr>
          <w:rFonts w:ascii="Arial Narrow" w:hAnsi="Arial Narrow"/>
          <w:sz w:val="24"/>
          <w:szCs w:val="24"/>
        </w:rPr>
        <w:t xml:space="preserve"> e simplificação de processos.</w:t>
      </w:r>
    </w:p>
    <w:p w14:paraId="33C1FE7A" w14:textId="77777777" w:rsidR="00C927DF" w:rsidRPr="001E7CBC" w:rsidRDefault="00C927DF" w:rsidP="001E7CBC">
      <w:pPr>
        <w:spacing w:before="120" w:after="240" w:line="360" w:lineRule="auto"/>
        <w:ind w:left="-284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E7CBC">
        <w:rPr>
          <w:rFonts w:ascii="Arial Narrow" w:hAnsi="Arial Narrow"/>
          <w:b/>
          <w:sz w:val="24"/>
          <w:szCs w:val="24"/>
        </w:rPr>
        <w:t>DO OBJETO</w:t>
      </w:r>
    </w:p>
    <w:p w14:paraId="32A91052" w14:textId="31D3C22C" w:rsidR="00762B43" w:rsidRDefault="00C927DF" w:rsidP="00762B43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1E7CBC">
        <w:rPr>
          <w:rFonts w:ascii="Arial Narrow" w:hAnsi="Arial Narrow"/>
          <w:b/>
          <w:sz w:val="24"/>
          <w:szCs w:val="24"/>
        </w:rPr>
        <w:t>CLÁUSULA PRIMEIRA</w:t>
      </w:r>
      <w:r w:rsidRPr="001E7CBC">
        <w:rPr>
          <w:rFonts w:ascii="Arial Narrow" w:hAnsi="Arial Narrow"/>
          <w:sz w:val="24"/>
          <w:szCs w:val="24"/>
        </w:rPr>
        <w:t xml:space="preserve"> –</w:t>
      </w:r>
      <w:r w:rsidR="00840558" w:rsidRPr="001E7CBC">
        <w:rPr>
          <w:rFonts w:ascii="Arial Narrow" w:hAnsi="Arial Narrow"/>
          <w:sz w:val="24"/>
          <w:szCs w:val="24"/>
        </w:rPr>
        <w:t xml:space="preserve"> </w:t>
      </w:r>
      <w:r w:rsidR="00613EFF" w:rsidRPr="00613EFF">
        <w:rPr>
          <w:rFonts w:ascii="Arial Narrow" w:hAnsi="Arial Narrow"/>
          <w:sz w:val="24"/>
          <w:szCs w:val="24"/>
        </w:rPr>
        <w:t xml:space="preserve">O presente acordo tem por objeto a comunhão de esforços entre os partícipes, com vistas </w:t>
      </w:r>
      <w:r w:rsidR="0002538E">
        <w:rPr>
          <w:rFonts w:ascii="Arial Narrow" w:hAnsi="Arial Narrow"/>
          <w:sz w:val="24"/>
          <w:szCs w:val="24"/>
        </w:rPr>
        <w:t>à manutenção e</w:t>
      </w:r>
      <w:r w:rsidR="00613EFF" w:rsidRPr="00613EFF">
        <w:rPr>
          <w:rFonts w:ascii="Arial Narrow" w:hAnsi="Arial Narrow"/>
          <w:sz w:val="24"/>
          <w:szCs w:val="24"/>
        </w:rPr>
        <w:t xml:space="preserve"> sustentação </w:t>
      </w:r>
      <w:r w:rsidR="0002538E">
        <w:rPr>
          <w:rFonts w:ascii="Arial Narrow" w:hAnsi="Arial Narrow"/>
          <w:sz w:val="24"/>
          <w:szCs w:val="24"/>
        </w:rPr>
        <w:t>dos serviços de i</w:t>
      </w:r>
      <w:r w:rsidR="00613EFF" w:rsidRPr="00613EFF">
        <w:rPr>
          <w:rFonts w:ascii="Arial Narrow" w:hAnsi="Arial Narrow"/>
          <w:sz w:val="24"/>
          <w:szCs w:val="24"/>
        </w:rPr>
        <w:t xml:space="preserve">ntegração </w:t>
      </w:r>
      <w:r w:rsidR="0002538E">
        <w:rPr>
          <w:rFonts w:ascii="Arial Narrow" w:hAnsi="Arial Narrow"/>
          <w:sz w:val="24"/>
          <w:szCs w:val="24"/>
        </w:rPr>
        <w:t>f</w:t>
      </w:r>
      <w:r w:rsidR="00613EFF" w:rsidRPr="00613EFF">
        <w:rPr>
          <w:rFonts w:ascii="Arial Narrow" w:hAnsi="Arial Narrow"/>
          <w:sz w:val="24"/>
          <w:szCs w:val="24"/>
        </w:rPr>
        <w:t xml:space="preserve">inanceira do </w:t>
      </w:r>
      <w:r w:rsidR="0002538E">
        <w:rPr>
          <w:rFonts w:ascii="Arial Narrow" w:hAnsi="Arial Narrow"/>
          <w:sz w:val="24"/>
          <w:szCs w:val="24"/>
        </w:rPr>
        <w:t xml:space="preserve">Sistema de Interoperabilidade Financeira do </w:t>
      </w:r>
      <w:r w:rsidR="0002538E" w:rsidRPr="00613EFF">
        <w:rPr>
          <w:rFonts w:ascii="Arial Narrow" w:hAnsi="Arial Narrow"/>
          <w:sz w:val="24"/>
          <w:szCs w:val="24"/>
        </w:rPr>
        <w:t>Processo Judicial Eletrônico da Justiça do Trabalho</w:t>
      </w:r>
      <w:r w:rsidR="0002538E">
        <w:rPr>
          <w:rFonts w:ascii="Arial Narrow" w:hAnsi="Arial Narrow"/>
          <w:sz w:val="24"/>
          <w:szCs w:val="24"/>
        </w:rPr>
        <w:t xml:space="preserve"> </w:t>
      </w:r>
      <w:r w:rsidR="006435F9">
        <w:rPr>
          <w:rFonts w:ascii="Arial Narrow" w:hAnsi="Arial Narrow"/>
          <w:sz w:val="24"/>
          <w:szCs w:val="24"/>
        </w:rPr>
        <w:t>– SIF/</w:t>
      </w:r>
      <w:proofErr w:type="spellStart"/>
      <w:proofErr w:type="gramStart"/>
      <w:r w:rsidR="006435F9">
        <w:rPr>
          <w:rFonts w:ascii="Arial Narrow" w:hAnsi="Arial Narrow"/>
          <w:sz w:val="24"/>
          <w:szCs w:val="24"/>
        </w:rPr>
        <w:t>PJe</w:t>
      </w:r>
      <w:proofErr w:type="spellEnd"/>
      <w:proofErr w:type="gramEnd"/>
      <w:r w:rsidR="006435F9">
        <w:rPr>
          <w:rFonts w:ascii="Arial Narrow" w:hAnsi="Arial Narrow"/>
          <w:sz w:val="24"/>
          <w:szCs w:val="24"/>
        </w:rPr>
        <w:t xml:space="preserve"> –</w:t>
      </w:r>
      <w:r w:rsidR="006E096B">
        <w:rPr>
          <w:rFonts w:ascii="Arial Narrow" w:hAnsi="Arial Narrow"/>
          <w:sz w:val="24"/>
          <w:szCs w:val="24"/>
        </w:rPr>
        <w:t xml:space="preserve"> </w:t>
      </w:r>
      <w:r w:rsidR="006435F9">
        <w:rPr>
          <w:rFonts w:ascii="Arial Narrow" w:hAnsi="Arial Narrow"/>
          <w:sz w:val="24"/>
          <w:szCs w:val="24"/>
        </w:rPr>
        <w:t>JT</w:t>
      </w:r>
      <w:r w:rsidR="00613EFF" w:rsidRPr="00613EFF">
        <w:rPr>
          <w:rFonts w:ascii="Arial Narrow" w:hAnsi="Arial Narrow"/>
          <w:sz w:val="24"/>
          <w:szCs w:val="24"/>
        </w:rPr>
        <w:t>), utilizado pelos Tribunais Regionais do Trabalho – TRT</w:t>
      </w:r>
      <w:r w:rsidR="006435F9">
        <w:rPr>
          <w:rFonts w:ascii="Arial Narrow" w:hAnsi="Arial Narrow"/>
          <w:sz w:val="24"/>
          <w:szCs w:val="24"/>
        </w:rPr>
        <w:t xml:space="preserve">, Tribunal Superior do Trabalho - </w:t>
      </w:r>
      <w:r w:rsidR="00613EFF" w:rsidRPr="00613EFF">
        <w:rPr>
          <w:rFonts w:ascii="Arial Narrow" w:hAnsi="Arial Narrow"/>
          <w:sz w:val="24"/>
          <w:szCs w:val="24"/>
        </w:rPr>
        <w:t>TST</w:t>
      </w:r>
      <w:r w:rsidR="006435F9">
        <w:rPr>
          <w:rFonts w:ascii="Arial Narrow" w:hAnsi="Arial Narrow"/>
          <w:sz w:val="24"/>
          <w:szCs w:val="24"/>
        </w:rPr>
        <w:t xml:space="preserve">, Caixa Econômica Federal - CAIXA e Banco do Brasil - BB. </w:t>
      </w:r>
    </w:p>
    <w:p w14:paraId="321B064C" w14:textId="6E5386B5" w:rsidR="00762B43" w:rsidRDefault="00BC7658" w:rsidP="00762B43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</w:t>
      </w:r>
      <w:r w:rsidR="00762B43">
        <w:rPr>
          <w:rFonts w:ascii="Arial Narrow" w:hAnsi="Arial Narrow"/>
          <w:b/>
          <w:sz w:val="24"/>
          <w:szCs w:val="24"/>
        </w:rPr>
        <w:t>arágrafo Ú</w:t>
      </w:r>
      <w:r w:rsidR="0070724B">
        <w:rPr>
          <w:rFonts w:ascii="Arial Narrow" w:hAnsi="Arial Narrow"/>
          <w:b/>
          <w:sz w:val="24"/>
          <w:szCs w:val="24"/>
        </w:rPr>
        <w:t>nico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 </w:t>
      </w:r>
      <w:r w:rsidR="006435F9">
        <w:rPr>
          <w:rFonts w:ascii="Arial Narrow" w:hAnsi="Arial Narrow"/>
          <w:sz w:val="24"/>
          <w:szCs w:val="24"/>
        </w:rPr>
        <w:t xml:space="preserve"> </w:t>
      </w:r>
      <w:proofErr w:type="gramEnd"/>
      <w:r w:rsidR="006435F9">
        <w:rPr>
          <w:rFonts w:ascii="Arial Narrow" w:hAnsi="Arial Narrow"/>
          <w:sz w:val="24"/>
          <w:szCs w:val="24"/>
        </w:rPr>
        <w:t xml:space="preserve">Em razão de seu </w:t>
      </w:r>
      <w:r w:rsidR="006435F9" w:rsidRPr="00762B43">
        <w:rPr>
          <w:rFonts w:ascii="Arial Narrow" w:hAnsi="Arial Narrow"/>
          <w:sz w:val="24"/>
          <w:szCs w:val="24"/>
        </w:rPr>
        <w:t>desenvolvimento conjunto, o</w:t>
      </w:r>
      <w:r w:rsidR="00530960" w:rsidRPr="00762B43">
        <w:rPr>
          <w:rFonts w:ascii="Arial Narrow" w:hAnsi="Arial Narrow"/>
          <w:sz w:val="24"/>
          <w:szCs w:val="24"/>
        </w:rPr>
        <w:t xml:space="preserve"> SIF </w:t>
      </w:r>
      <w:proofErr w:type="spellStart"/>
      <w:r w:rsidR="00530960" w:rsidRPr="00762B43">
        <w:rPr>
          <w:rFonts w:ascii="Arial Narrow" w:hAnsi="Arial Narrow"/>
          <w:sz w:val="24"/>
          <w:szCs w:val="24"/>
        </w:rPr>
        <w:t>PJe</w:t>
      </w:r>
      <w:proofErr w:type="spellEnd"/>
      <w:r w:rsidR="00530960" w:rsidRPr="00762B43">
        <w:rPr>
          <w:rFonts w:ascii="Arial Narrow" w:hAnsi="Arial Narrow"/>
          <w:sz w:val="24"/>
          <w:szCs w:val="24"/>
        </w:rPr>
        <w:t xml:space="preserve">-JT, </w:t>
      </w:r>
      <w:r w:rsidR="00D26AF3" w:rsidRPr="00762B43">
        <w:rPr>
          <w:rFonts w:ascii="Arial Narrow" w:hAnsi="Arial Narrow"/>
          <w:sz w:val="24"/>
          <w:szCs w:val="24"/>
        </w:rPr>
        <w:t>produto deste e dos Acordos firmados em 26/11/2012 e 14/01/2015</w:t>
      </w:r>
      <w:r w:rsidR="00530960" w:rsidRPr="00762B43">
        <w:rPr>
          <w:rFonts w:ascii="Arial Narrow" w:hAnsi="Arial Narrow"/>
          <w:sz w:val="24"/>
          <w:szCs w:val="24"/>
        </w:rPr>
        <w:t>,</w:t>
      </w:r>
      <w:r w:rsidR="00D26AF3" w:rsidRPr="00762B43">
        <w:rPr>
          <w:rFonts w:ascii="Arial Narrow" w:hAnsi="Arial Narrow"/>
          <w:sz w:val="24"/>
          <w:szCs w:val="24"/>
        </w:rPr>
        <w:t xml:space="preserve"> </w:t>
      </w:r>
      <w:r w:rsidR="00530960" w:rsidRPr="00762B43">
        <w:rPr>
          <w:rFonts w:ascii="Arial Narrow" w:hAnsi="Arial Narrow"/>
          <w:sz w:val="24"/>
          <w:szCs w:val="24"/>
        </w:rPr>
        <w:t>é</w:t>
      </w:r>
      <w:r w:rsidR="00D26AF3" w:rsidRPr="00762B43">
        <w:rPr>
          <w:rFonts w:ascii="Arial Narrow" w:hAnsi="Arial Narrow"/>
          <w:sz w:val="24"/>
          <w:szCs w:val="24"/>
        </w:rPr>
        <w:t xml:space="preserve"> </w:t>
      </w:r>
      <w:r w:rsidR="001C331E" w:rsidRPr="00762B43">
        <w:rPr>
          <w:rFonts w:ascii="Arial Narrow" w:hAnsi="Arial Narrow"/>
          <w:sz w:val="24"/>
          <w:szCs w:val="24"/>
        </w:rPr>
        <w:t xml:space="preserve">de copropriedade </w:t>
      </w:r>
      <w:r w:rsidR="006435F9" w:rsidRPr="00762B43">
        <w:rPr>
          <w:rFonts w:ascii="Arial Narrow" w:hAnsi="Arial Narrow"/>
          <w:sz w:val="24"/>
          <w:szCs w:val="24"/>
        </w:rPr>
        <w:t xml:space="preserve">dos partícipes, motivo pelo qual o licenciamento ou cessão de uso para entes que não </w:t>
      </w:r>
      <w:r w:rsidR="001C331E" w:rsidRPr="00762B43">
        <w:rPr>
          <w:rFonts w:ascii="Arial Narrow" w:hAnsi="Arial Narrow"/>
          <w:sz w:val="24"/>
          <w:szCs w:val="24"/>
        </w:rPr>
        <w:t xml:space="preserve">participam deste Acordo está condicionado </w:t>
      </w:r>
      <w:r w:rsidR="006435F9" w:rsidRPr="00762B43">
        <w:rPr>
          <w:rFonts w:ascii="Arial Narrow" w:hAnsi="Arial Narrow"/>
          <w:sz w:val="24"/>
          <w:szCs w:val="24"/>
        </w:rPr>
        <w:t xml:space="preserve">à </w:t>
      </w:r>
      <w:r w:rsidR="006435F9" w:rsidRPr="00762B43">
        <w:rPr>
          <w:rFonts w:ascii="Arial Narrow" w:hAnsi="Arial Narrow"/>
          <w:sz w:val="24"/>
          <w:szCs w:val="24"/>
        </w:rPr>
        <w:lastRenderedPageBreak/>
        <w:t>prévia e expressa</w:t>
      </w:r>
      <w:r w:rsidR="001C331E" w:rsidRPr="00762B43">
        <w:rPr>
          <w:rFonts w:ascii="Arial Narrow" w:hAnsi="Arial Narrow"/>
          <w:sz w:val="24"/>
          <w:szCs w:val="24"/>
        </w:rPr>
        <w:t xml:space="preserve"> autorização conjunta dos mesmos, nos termos de</w:t>
      </w:r>
      <w:r w:rsidR="006435F9" w:rsidRPr="00762B43">
        <w:rPr>
          <w:rFonts w:ascii="Arial Narrow" w:hAnsi="Arial Narrow"/>
          <w:sz w:val="24"/>
          <w:szCs w:val="24"/>
        </w:rPr>
        <w:t xml:space="preserve"> instrumento de Cessão de Uso ou Contrato de Licenciamento</w:t>
      </w:r>
      <w:r w:rsidR="001C331E" w:rsidRPr="00762B43">
        <w:rPr>
          <w:rFonts w:ascii="Arial Narrow" w:hAnsi="Arial Narrow"/>
          <w:sz w:val="24"/>
          <w:szCs w:val="24"/>
        </w:rPr>
        <w:t xml:space="preserve"> a ser firmado oportunamente</w:t>
      </w:r>
      <w:r w:rsidR="006435F9" w:rsidRPr="00762B43">
        <w:rPr>
          <w:rFonts w:ascii="Arial Narrow" w:hAnsi="Arial Narrow"/>
          <w:sz w:val="24"/>
          <w:szCs w:val="24"/>
        </w:rPr>
        <w:t>.</w:t>
      </w:r>
      <w:r w:rsidR="006435F9">
        <w:rPr>
          <w:rFonts w:ascii="Arial Narrow" w:hAnsi="Arial Narrow"/>
          <w:sz w:val="24"/>
          <w:szCs w:val="24"/>
        </w:rPr>
        <w:t xml:space="preserve"> </w:t>
      </w:r>
    </w:p>
    <w:p w14:paraId="4318798E" w14:textId="51CD5771" w:rsidR="00BC4927" w:rsidRPr="00762B43" w:rsidRDefault="007C480F" w:rsidP="00762B43">
      <w:pPr>
        <w:spacing w:before="120" w:after="240" w:line="360" w:lineRule="auto"/>
        <w:ind w:left="-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DAS OBRIGAÇÕES DOS PARTÍCIPES</w:t>
      </w:r>
    </w:p>
    <w:p w14:paraId="1CFC1215" w14:textId="0FD40BFF" w:rsidR="00C927DF" w:rsidRDefault="006C6AFC" w:rsidP="001E7CBC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1F650F">
        <w:rPr>
          <w:rFonts w:ascii="Arial Narrow" w:hAnsi="Arial Narrow"/>
          <w:b/>
          <w:sz w:val="24"/>
          <w:szCs w:val="24"/>
        </w:rPr>
        <w:t xml:space="preserve">CLÁUSULA </w:t>
      </w:r>
      <w:r w:rsidR="00D61A02">
        <w:rPr>
          <w:rFonts w:ascii="Arial Narrow" w:hAnsi="Arial Narrow"/>
          <w:b/>
          <w:sz w:val="24"/>
          <w:szCs w:val="24"/>
        </w:rPr>
        <w:t>SEGUNDA</w:t>
      </w:r>
      <w:r w:rsidRPr="001E7CBC">
        <w:rPr>
          <w:rFonts w:ascii="Arial Narrow" w:hAnsi="Arial Narrow"/>
          <w:sz w:val="24"/>
          <w:szCs w:val="24"/>
        </w:rPr>
        <w:t xml:space="preserve"> - </w:t>
      </w:r>
      <w:r w:rsidR="00F50CA0">
        <w:rPr>
          <w:rFonts w:ascii="Arial Narrow" w:hAnsi="Arial Narrow"/>
          <w:sz w:val="24"/>
          <w:szCs w:val="24"/>
        </w:rPr>
        <w:t>A</w:t>
      </w:r>
      <w:r w:rsidR="001469B9" w:rsidRPr="001E7CBC">
        <w:rPr>
          <w:rFonts w:ascii="Arial Narrow" w:hAnsi="Arial Narrow"/>
          <w:sz w:val="24"/>
          <w:szCs w:val="24"/>
        </w:rPr>
        <w:t xml:space="preserve"> </w:t>
      </w:r>
      <w:r w:rsidR="00F50CA0">
        <w:rPr>
          <w:rFonts w:ascii="Arial Narrow" w:hAnsi="Arial Narrow"/>
          <w:sz w:val="24"/>
          <w:szCs w:val="24"/>
        </w:rPr>
        <w:t>especificação</w:t>
      </w:r>
      <w:r w:rsidR="001469B9" w:rsidRPr="001E7CBC">
        <w:rPr>
          <w:rFonts w:ascii="Arial Narrow" w:hAnsi="Arial Narrow"/>
          <w:sz w:val="24"/>
          <w:szCs w:val="24"/>
        </w:rPr>
        <w:t>, implantação, teste, homologação, manutenção, suporte</w:t>
      </w:r>
      <w:r w:rsidR="00BE616A">
        <w:rPr>
          <w:rFonts w:ascii="Arial Narrow" w:hAnsi="Arial Narrow"/>
          <w:sz w:val="24"/>
          <w:szCs w:val="24"/>
        </w:rPr>
        <w:t>, configuração</w:t>
      </w:r>
      <w:r w:rsidR="003F319D">
        <w:rPr>
          <w:rFonts w:ascii="Arial Narrow" w:hAnsi="Arial Narrow"/>
          <w:sz w:val="24"/>
          <w:szCs w:val="24"/>
        </w:rPr>
        <w:t>, certificação</w:t>
      </w:r>
      <w:r w:rsidR="001469B9" w:rsidRPr="001E7CBC">
        <w:rPr>
          <w:rFonts w:ascii="Arial Narrow" w:hAnsi="Arial Narrow"/>
          <w:sz w:val="24"/>
          <w:szCs w:val="24"/>
        </w:rPr>
        <w:t xml:space="preserve"> e gerenciamento </w:t>
      </w:r>
      <w:r w:rsidR="00D61A02">
        <w:rPr>
          <w:rFonts w:ascii="Arial Narrow" w:hAnsi="Arial Narrow"/>
          <w:sz w:val="24"/>
          <w:szCs w:val="24"/>
        </w:rPr>
        <w:t>das versões</w:t>
      </w:r>
      <w:r w:rsidR="00E229A7">
        <w:rPr>
          <w:rFonts w:ascii="Arial Narrow" w:hAnsi="Arial Narrow"/>
          <w:sz w:val="24"/>
          <w:szCs w:val="24"/>
        </w:rPr>
        <w:t xml:space="preserve"> do </w:t>
      </w:r>
      <w:proofErr w:type="spellStart"/>
      <w:proofErr w:type="gramStart"/>
      <w:r w:rsidR="001469B9" w:rsidRPr="001E7CBC">
        <w:rPr>
          <w:rFonts w:ascii="Arial Narrow" w:hAnsi="Arial Narrow"/>
          <w:sz w:val="24"/>
          <w:szCs w:val="24"/>
        </w:rPr>
        <w:t>PJe</w:t>
      </w:r>
      <w:proofErr w:type="spellEnd"/>
      <w:r w:rsidR="001469B9" w:rsidRPr="001E7CBC">
        <w:rPr>
          <w:rFonts w:ascii="Arial Narrow" w:hAnsi="Arial Narrow"/>
          <w:sz w:val="24"/>
          <w:szCs w:val="24"/>
        </w:rPr>
        <w:t>-JT</w:t>
      </w:r>
      <w:proofErr w:type="gramEnd"/>
      <w:r w:rsidR="00F50CA0">
        <w:rPr>
          <w:rFonts w:ascii="Arial Narrow" w:hAnsi="Arial Narrow"/>
          <w:sz w:val="24"/>
          <w:szCs w:val="24"/>
        </w:rPr>
        <w:t xml:space="preserve"> </w:t>
      </w:r>
      <w:r w:rsidR="001469B9" w:rsidRPr="001E7CBC">
        <w:rPr>
          <w:rFonts w:ascii="Arial Narrow" w:hAnsi="Arial Narrow"/>
          <w:sz w:val="24"/>
          <w:szCs w:val="24"/>
        </w:rPr>
        <w:t>é de responsabilidade do CSJT</w:t>
      </w:r>
      <w:r w:rsidR="00BE616A">
        <w:rPr>
          <w:rFonts w:ascii="Arial Narrow" w:hAnsi="Arial Narrow"/>
          <w:sz w:val="24"/>
          <w:szCs w:val="24"/>
        </w:rPr>
        <w:t xml:space="preserve"> e dos TRT</w:t>
      </w:r>
      <w:r w:rsidR="001469B9" w:rsidRPr="001E7CBC">
        <w:rPr>
          <w:rFonts w:ascii="Arial Narrow" w:hAnsi="Arial Narrow"/>
          <w:sz w:val="24"/>
          <w:szCs w:val="24"/>
        </w:rPr>
        <w:t>.</w:t>
      </w:r>
    </w:p>
    <w:p w14:paraId="0D4E6CC6" w14:textId="3689611A" w:rsidR="00E229A7" w:rsidRPr="00762B43" w:rsidRDefault="00E229A7" w:rsidP="00E229A7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762B43">
        <w:rPr>
          <w:rFonts w:ascii="Arial Narrow" w:hAnsi="Arial Narrow"/>
          <w:b/>
          <w:sz w:val="24"/>
          <w:szCs w:val="24"/>
        </w:rPr>
        <w:t xml:space="preserve">CLÁUSULA TERCEIRA </w:t>
      </w:r>
      <w:r w:rsidR="00BE616A" w:rsidRPr="00762B43">
        <w:rPr>
          <w:rFonts w:ascii="Arial Narrow" w:hAnsi="Arial Narrow"/>
          <w:sz w:val="24"/>
          <w:szCs w:val="24"/>
        </w:rPr>
        <w:t>– A CAIXA é responsável pelo</w:t>
      </w:r>
      <w:r w:rsidRPr="00762B43">
        <w:rPr>
          <w:rFonts w:ascii="Arial Narrow" w:hAnsi="Arial Narrow"/>
          <w:sz w:val="24"/>
          <w:szCs w:val="24"/>
        </w:rPr>
        <w:t xml:space="preserve"> desenvolvimento, implantação, teste, homologação, manutenção, </w:t>
      </w:r>
      <w:r w:rsidR="00BE616A" w:rsidRPr="00762B43">
        <w:rPr>
          <w:rFonts w:ascii="Arial Narrow" w:hAnsi="Arial Narrow"/>
          <w:sz w:val="24"/>
          <w:szCs w:val="24"/>
        </w:rPr>
        <w:t>configuração</w:t>
      </w:r>
      <w:r w:rsidR="003F319D" w:rsidRPr="00762B43">
        <w:rPr>
          <w:rFonts w:ascii="Arial Narrow" w:hAnsi="Arial Narrow"/>
          <w:sz w:val="24"/>
          <w:szCs w:val="24"/>
        </w:rPr>
        <w:t>, certificação</w:t>
      </w:r>
      <w:r w:rsidR="00BE616A" w:rsidRPr="00762B43">
        <w:rPr>
          <w:rFonts w:ascii="Arial Narrow" w:hAnsi="Arial Narrow"/>
          <w:sz w:val="24"/>
          <w:szCs w:val="24"/>
        </w:rPr>
        <w:t xml:space="preserve"> e </w:t>
      </w:r>
      <w:r w:rsidRPr="00762B43">
        <w:rPr>
          <w:rFonts w:ascii="Arial Narrow" w:hAnsi="Arial Narrow"/>
          <w:sz w:val="24"/>
          <w:szCs w:val="24"/>
        </w:rPr>
        <w:t xml:space="preserve">suporte </w:t>
      </w:r>
      <w:r w:rsidR="006435F9" w:rsidRPr="00762B43">
        <w:rPr>
          <w:rFonts w:ascii="Arial Narrow" w:hAnsi="Arial Narrow"/>
          <w:sz w:val="24"/>
          <w:szCs w:val="24"/>
        </w:rPr>
        <w:t>do seu ambiente/</w:t>
      </w:r>
      <w:proofErr w:type="gramStart"/>
      <w:r w:rsidR="006435F9" w:rsidRPr="00762B43">
        <w:rPr>
          <w:rFonts w:ascii="Arial Narrow" w:hAnsi="Arial Narrow"/>
          <w:sz w:val="24"/>
          <w:szCs w:val="24"/>
        </w:rPr>
        <w:t>sistemas corporativos</w:t>
      </w:r>
      <w:proofErr w:type="gramEnd"/>
      <w:r w:rsidR="006435F9" w:rsidRPr="00762B43">
        <w:rPr>
          <w:rFonts w:ascii="Arial Narrow" w:hAnsi="Arial Narrow"/>
          <w:sz w:val="24"/>
          <w:szCs w:val="24"/>
        </w:rPr>
        <w:t xml:space="preserve">. </w:t>
      </w:r>
    </w:p>
    <w:p w14:paraId="36B75B04" w14:textId="54DCEA03" w:rsidR="007C480F" w:rsidRPr="001E7CBC" w:rsidRDefault="0024367B" w:rsidP="007C480F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762B43">
        <w:rPr>
          <w:rFonts w:ascii="Arial Narrow" w:hAnsi="Arial Narrow"/>
          <w:b/>
          <w:sz w:val="24"/>
          <w:szCs w:val="24"/>
        </w:rPr>
        <w:t>C</w:t>
      </w:r>
      <w:r w:rsidR="00A626C4" w:rsidRPr="00762B43">
        <w:rPr>
          <w:rFonts w:ascii="Arial Narrow" w:hAnsi="Arial Narrow"/>
          <w:b/>
          <w:sz w:val="24"/>
          <w:szCs w:val="24"/>
        </w:rPr>
        <w:t xml:space="preserve">LÁUSULA QUARTA </w:t>
      </w:r>
      <w:r w:rsidR="00A626C4" w:rsidRPr="00762B43">
        <w:rPr>
          <w:rFonts w:ascii="Arial Narrow" w:hAnsi="Arial Narrow"/>
          <w:sz w:val="24"/>
          <w:szCs w:val="24"/>
        </w:rPr>
        <w:t>– O CSJT</w:t>
      </w:r>
      <w:r w:rsidRPr="00762B43">
        <w:rPr>
          <w:rFonts w:ascii="Arial Narrow" w:hAnsi="Arial Narrow"/>
          <w:sz w:val="24"/>
          <w:szCs w:val="24"/>
        </w:rPr>
        <w:t xml:space="preserve"> e </w:t>
      </w:r>
      <w:r w:rsidR="00A626C4" w:rsidRPr="00762B43">
        <w:rPr>
          <w:rFonts w:ascii="Arial Narrow" w:hAnsi="Arial Narrow"/>
          <w:sz w:val="24"/>
          <w:szCs w:val="24"/>
        </w:rPr>
        <w:t xml:space="preserve">CAIXA serão </w:t>
      </w:r>
      <w:proofErr w:type="gramStart"/>
      <w:r w:rsidR="00A626C4" w:rsidRPr="00762B43">
        <w:rPr>
          <w:rFonts w:ascii="Arial Narrow" w:hAnsi="Arial Narrow"/>
          <w:sz w:val="24"/>
          <w:szCs w:val="24"/>
        </w:rPr>
        <w:t>responsáveis pelo desenvolvimento, implantação</w:t>
      </w:r>
      <w:proofErr w:type="gramEnd"/>
      <w:r w:rsidR="00A626C4" w:rsidRPr="001E7CBC">
        <w:rPr>
          <w:rFonts w:ascii="Arial Narrow" w:hAnsi="Arial Narrow"/>
          <w:sz w:val="24"/>
          <w:szCs w:val="24"/>
        </w:rPr>
        <w:t>, teste, homologação, manutenção</w:t>
      </w:r>
      <w:r w:rsidR="005F38CC">
        <w:rPr>
          <w:rFonts w:ascii="Arial Narrow" w:hAnsi="Arial Narrow"/>
          <w:sz w:val="24"/>
          <w:szCs w:val="24"/>
        </w:rPr>
        <w:t>, suporte</w:t>
      </w:r>
      <w:r w:rsidR="00A626C4">
        <w:rPr>
          <w:rFonts w:ascii="Arial Narrow" w:hAnsi="Arial Narrow"/>
          <w:sz w:val="24"/>
          <w:szCs w:val="24"/>
        </w:rPr>
        <w:t xml:space="preserve"> e</w:t>
      </w:r>
      <w:r w:rsidR="00A626C4" w:rsidRPr="001E7CBC">
        <w:rPr>
          <w:rFonts w:ascii="Arial Narrow" w:hAnsi="Arial Narrow"/>
          <w:sz w:val="24"/>
          <w:szCs w:val="24"/>
        </w:rPr>
        <w:t xml:space="preserve"> </w:t>
      </w:r>
      <w:r w:rsidR="00A626C4">
        <w:rPr>
          <w:rFonts w:ascii="Arial Narrow" w:hAnsi="Arial Narrow"/>
          <w:sz w:val="24"/>
          <w:szCs w:val="24"/>
        </w:rPr>
        <w:t>configuração do código desenvolvido conjuntamente, cabendo ao CSJT a sua distribuição</w:t>
      </w:r>
      <w:r w:rsidR="00D26AF3">
        <w:rPr>
          <w:rFonts w:ascii="Arial Narrow" w:hAnsi="Arial Narrow"/>
          <w:sz w:val="24"/>
          <w:szCs w:val="24"/>
        </w:rPr>
        <w:t xml:space="preserve"> aos </w:t>
      </w:r>
      <w:r w:rsidR="00BC7658">
        <w:rPr>
          <w:rFonts w:ascii="Arial Narrow" w:hAnsi="Arial Narrow"/>
          <w:sz w:val="24"/>
          <w:szCs w:val="24"/>
        </w:rPr>
        <w:t>órgãos da Justiça do Trabalho</w:t>
      </w:r>
      <w:r w:rsidR="00A626C4">
        <w:rPr>
          <w:rFonts w:ascii="Arial Narrow" w:hAnsi="Arial Narrow"/>
          <w:sz w:val="24"/>
          <w:szCs w:val="24"/>
        </w:rPr>
        <w:t>.</w:t>
      </w:r>
    </w:p>
    <w:p w14:paraId="312BA7F8" w14:textId="13252D8F" w:rsidR="00A626C4" w:rsidRDefault="00A626C4" w:rsidP="00A626C4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1F650F">
        <w:rPr>
          <w:rFonts w:ascii="Arial Narrow" w:hAnsi="Arial Narrow"/>
          <w:b/>
          <w:sz w:val="24"/>
          <w:szCs w:val="24"/>
        </w:rPr>
        <w:t xml:space="preserve">CLÁUSULA </w:t>
      </w:r>
      <w:r>
        <w:rPr>
          <w:rFonts w:ascii="Arial Narrow" w:hAnsi="Arial Narrow"/>
          <w:b/>
          <w:sz w:val="24"/>
          <w:szCs w:val="24"/>
        </w:rPr>
        <w:t xml:space="preserve">QUINTA </w:t>
      </w:r>
      <w:r>
        <w:rPr>
          <w:rFonts w:ascii="Arial Narrow" w:hAnsi="Arial Narrow"/>
          <w:sz w:val="24"/>
          <w:szCs w:val="24"/>
        </w:rPr>
        <w:t>– A CAIXA manterá ambiente próprio de homologação para realização de testes e homologações</w:t>
      </w:r>
      <w:r w:rsidR="00D26AF3">
        <w:rPr>
          <w:rFonts w:ascii="Arial Narrow" w:hAnsi="Arial Narrow"/>
          <w:sz w:val="24"/>
          <w:szCs w:val="24"/>
        </w:rPr>
        <w:t xml:space="preserve"> por parte da sua equipe</w:t>
      </w:r>
      <w:r>
        <w:rPr>
          <w:rFonts w:ascii="Arial Narrow" w:hAnsi="Arial Narrow"/>
          <w:sz w:val="24"/>
          <w:szCs w:val="24"/>
        </w:rPr>
        <w:t>.</w:t>
      </w:r>
    </w:p>
    <w:p w14:paraId="72D7AD48" w14:textId="59D474D2" w:rsidR="001469B9" w:rsidRDefault="00D26AF3" w:rsidP="001E7CBC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BC4927" w:rsidRPr="001F650F">
        <w:rPr>
          <w:rFonts w:ascii="Arial Narrow" w:hAnsi="Arial Narrow"/>
          <w:b/>
          <w:sz w:val="24"/>
          <w:szCs w:val="24"/>
        </w:rPr>
        <w:t xml:space="preserve">LÁUSULA </w:t>
      </w:r>
      <w:r w:rsidR="0024367B">
        <w:rPr>
          <w:rFonts w:ascii="Arial Narrow" w:hAnsi="Arial Narrow"/>
          <w:b/>
          <w:sz w:val="24"/>
          <w:szCs w:val="24"/>
        </w:rPr>
        <w:t>SEXTA</w:t>
      </w:r>
      <w:r w:rsidR="000F6C2A" w:rsidRPr="001E7CBC">
        <w:rPr>
          <w:rFonts w:ascii="Arial Narrow" w:hAnsi="Arial Narrow"/>
          <w:sz w:val="24"/>
          <w:szCs w:val="24"/>
        </w:rPr>
        <w:t xml:space="preserve"> </w:t>
      </w:r>
      <w:r w:rsidR="00213BE4" w:rsidRPr="001E7CBC">
        <w:rPr>
          <w:rFonts w:ascii="Arial Narrow" w:hAnsi="Arial Narrow"/>
          <w:sz w:val="24"/>
          <w:szCs w:val="24"/>
        </w:rPr>
        <w:t xml:space="preserve">– </w:t>
      </w:r>
      <w:r w:rsidR="001E6E99">
        <w:rPr>
          <w:rFonts w:ascii="Arial Narrow" w:hAnsi="Arial Narrow"/>
          <w:sz w:val="24"/>
          <w:szCs w:val="24"/>
        </w:rPr>
        <w:t xml:space="preserve">Caberá </w:t>
      </w:r>
      <w:r w:rsidR="00635C20">
        <w:rPr>
          <w:rFonts w:ascii="Arial Narrow" w:hAnsi="Arial Narrow"/>
          <w:sz w:val="24"/>
          <w:szCs w:val="24"/>
        </w:rPr>
        <w:t>à</w:t>
      </w:r>
      <w:r w:rsidR="00BC4927">
        <w:rPr>
          <w:rFonts w:ascii="Arial Narrow" w:hAnsi="Arial Narrow"/>
          <w:sz w:val="24"/>
          <w:szCs w:val="24"/>
        </w:rPr>
        <w:t xml:space="preserve"> </w:t>
      </w:r>
      <w:r w:rsidR="001E6E99">
        <w:rPr>
          <w:rFonts w:ascii="Arial Narrow" w:hAnsi="Arial Narrow"/>
          <w:sz w:val="24"/>
          <w:szCs w:val="24"/>
        </w:rPr>
        <w:t>C</w:t>
      </w:r>
      <w:r w:rsidR="000F6C2A" w:rsidRPr="001E7CBC">
        <w:rPr>
          <w:rFonts w:ascii="Arial Narrow" w:hAnsi="Arial Narrow"/>
          <w:sz w:val="24"/>
          <w:szCs w:val="24"/>
        </w:rPr>
        <w:t xml:space="preserve">AIXA </w:t>
      </w:r>
      <w:r w:rsidR="001E6E99">
        <w:rPr>
          <w:rFonts w:ascii="Arial Narrow" w:hAnsi="Arial Narrow"/>
          <w:sz w:val="24"/>
          <w:szCs w:val="24"/>
        </w:rPr>
        <w:t xml:space="preserve">elaborar e manter </w:t>
      </w:r>
      <w:r w:rsidR="00BE616A">
        <w:rPr>
          <w:rFonts w:ascii="Arial Narrow" w:hAnsi="Arial Narrow"/>
          <w:sz w:val="24"/>
          <w:szCs w:val="24"/>
        </w:rPr>
        <w:t>atualizado manual com os procedimentos de configuração do SIF</w:t>
      </w:r>
      <w:r w:rsidR="00BC4927" w:rsidRPr="001E7CBC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BC4927" w:rsidRPr="001E7CBC">
        <w:rPr>
          <w:rFonts w:ascii="Arial Narrow" w:hAnsi="Arial Narrow"/>
          <w:sz w:val="24"/>
          <w:szCs w:val="24"/>
        </w:rPr>
        <w:t>PJe</w:t>
      </w:r>
      <w:proofErr w:type="spellEnd"/>
      <w:r w:rsidR="00BC4927" w:rsidRPr="001E7CBC">
        <w:rPr>
          <w:rFonts w:ascii="Arial Narrow" w:hAnsi="Arial Narrow"/>
          <w:sz w:val="24"/>
          <w:szCs w:val="24"/>
        </w:rPr>
        <w:t>-JT</w:t>
      </w:r>
      <w:proofErr w:type="gramEnd"/>
      <w:r w:rsidR="00BC4927">
        <w:rPr>
          <w:rFonts w:ascii="Arial Narrow" w:hAnsi="Arial Narrow"/>
          <w:sz w:val="24"/>
          <w:szCs w:val="24"/>
        </w:rPr>
        <w:t xml:space="preserve"> </w:t>
      </w:r>
      <w:r w:rsidR="00BE616A">
        <w:rPr>
          <w:rFonts w:ascii="Arial Narrow" w:hAnsi="Arial Narrow"/>
          <w:sz w:val="24"/>
          <w:szCs w:val="24"/>
        </w:rPr>
        <w:t>com seu ambiente,</w:t>
      </w:r>
      <w:r w:rsidR="00C548F5" w:rsidRPr="001E7CBC">
        <w:rPr>
          <w:rFonts w:ascii="Arial Narrow" w:hAnsi="Arial Narrow"/>
          <w:sz w:val="24"/>
          <w:szCs w:val="24"/>
        </w:rPr>
        <w:t xml:space="preserve"> </w:t>
      </w:r>
      <w:r w:rsidR="00BE616A">
        <w:rPr>
          <w:rFonts w:ascii="Arial Narrow" w:hAnsi="Arial Narrow"/>
          <w:sz w:val="24"/>
          <w:szCs w:val="24"/>
        </w:rPr>
        <w:t xml:space="preserve">as regras </w:t>
      </w:r>
      <w:r w:rsidR="009072F9">
        <w:rPr>
          <w:rFonts w:ascii="Arial Narrow" w:hAnsi="Arial Narrow"/>
          <w:sz w:val="24"/>
          <w:szCs w:val="24"/>
        </w:rPr>
        <w:t xml:space="preserve">e canais para obtenção de suporte técnico voltado à resolução de problemas </w:t>
      </w:r>
      <w:r w:rsidR="003F319D">
        <w:rPr>
          <w:rFonts w:ascii="Arial Narrow" w:hAnsi="Arial Narrow"/>
          <w:sz w:val="24"/>
          <w:szCs w:val="24"/>
        </w:rPr>
        <w:t>vinculados a integração do</w:t>
      </w:r>
      <w:r w:rsidR="00BE616A">
        <w:rPr>
          <w:rFonts w:ascii="Arial Narrow" w:hAnsi="Arial Narrow"/>
          <w:sz w:val="24"/>
          <w:szCs w:val="24"/>
        </w:rPr>
        <w:t xml:space="preserve"> ambiente</w:t>
      </w:r>
      <w:r w:rsidR="00D61A02">
        <w:rPr>
          <w:rFonts w:ascii="Arial Narrow" w:hAnsi="Arial Narrow"/>
          <w:sz w:val="24"/>
          <w:szCs w:val="24"/>
        </w:rPr>
        <w:t xml:space="preserve"> </w:t>
      </w:r>
      <w:r w:rsidR="00BE616A">
        <w:rPr>
          <w:rFonts w:ascii="Arial Narrow" w:hAnsi="Arial Narrow"/>
          <w:sz w:val="24"/>
          <w:szCs w:val="24"/>
        </w:rPr>
        <w:t>da CAIXA com</w:t>
      </w:r>
      <w:r w:rsidR="003F319D">
        <w:rPr>
          <w:rFonts w:ascii="Arial Narrow" w:hAnsi="Arial Narrow"/>
          <w:sz w:val="24"/>
          <w:szCs w:val="24"/>
        </w:rPr>
        <w:t xml:space="preserve"> o d</w:t>
      </w:r>
      <w:r w:rsidR="00D61A02">
        <w:rPr>
          <w:rFonts w:ascii="Arial Narrow" w:hAnsi="Arial Narrow"/>
          <w:sz w:val="24"/>
          <w:szCs w:val="24"/>
        </w:rPr>
        <w:t>os Tribunais Regionais do Trabalho</w:t>
      </w:r>
      <w:r w:rsidR="000F6C2A" w:rsidRPr="001E7CBC">
        <w:rPr>
          <w:rFonts w:ascii="Arial Narrow" w:hAnsi="Arial Narrow"/>
          <w:sz w:val="24"/>
          <w:szCs w:val="24"/>
        </w:rPr>
        <w:t>.</w:t>
      </w:r>
    </w:p>
    <w:p w14:paraId="571F9B57" w14:textId="6F435D1C" w:rsidR="00A626C4" w:rsidRPr="001E7CBC" w:rsidRDefault="00A626C4" w:rsidP="001E7CBC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Parágrafo único</w:t>
      </w:r>
      <w:r w:rsidRPr="008D5FFA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Caberá exclusivamente ao CSJT distribuir o manual do SIF</w:t>
      </w:r>
      <w:r w:rsidR="00D26AF3" w:rsidRPr="00D26AF3">
        <w:rPr>
          <w:rFonts w:ascii="Arial Narrow" w:hAnsi="Arial Narrow"/>
          <w:sz w:val="24"/>
          <w:szCs w:val="24"/>
        </w:rPr>
        <w:t xml:space="preserve"> </w:t>
      </w:r>
      <w:r w:rsidR="00BC7658">
        <w:rPr>
          <w:rFonts w:ascii="Arial Narrow" w:hAnsi="Arial Narrow"/>
          <w:sz w:val="24"/>
          <w:szCs w:val="24"/>
        </w:rPr>
        <w:t>aos órgãos da Justiça do Trabalho</w:t>
      </w:r>
      <w:r>
        <w:rPr>
          <w:rFonts w:ascii="Arial Narrow" w:hAnsi="Arial Narrow"/>
          <w:sz w:val="24"/>
          <w:szCs w:val="24"/>
        </w:rPr>
        <w:t>.</w:t>
      </w:r>
    </w:p>
    <w:p w14:paraId="72973FEE" w14:textId="0DD70EFF" w:rsidR="009072F9" w:rsidRDefault="006C6AFC" w:rsidP="001E7CBC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1F650F">
        <w:rPr>
          <w:rFonts w:ascii="Arial Narrow" w:hAnsi="Arial Narrow"/>
          <w:b/>
          <w:sz w:val="24"/>
          <w:szCs w:val="24"/>
        </w:rPr>
        <w:t xml:space="preserve">CLÁUSULA </w:t>
      </w:r>
      <w:r w:rsidR="0024367B">
        <w:rPr>
          <w:rFonts w:ascii="Arial Narrow" w:hAnsi="Arial Narrow"/>
          <w:b/>
          <w:sz w:val="24"/>
          <w:szCs w:val="24"/>
        </w:rPr>
        <w:t>SÉTIMA</w:t>
      </w:r>
      <w:r w:rsidRPr="001E7CBC">
        <w:rPr>
          <w:rFonts w:ascii="Arial Narrow" w:hAnsi="Arial Narrow"/>
          <w:sz w:val="24"/>
          <w:szCs w:val="24"/>
        </w:rPr>
        <w:t xml:space="preserve"> </w:t>
      </w:r>
      <w:r w:rsidR="00065496" w:rsidRPr="001E7CBC">
        <w:rPr>
          <w:rFonts w:ascii="Arial Narrow" w:hAnsi="Arial Narrow"/>
          <w:sz w:val="24"/>
          <w:szCs w:val="24"/>
        </w:rPr>
        <w:t>– Para fi</w:t>
      </w:r>
      <w:r w:rsidR="00635C20">
        <w:rPr>
          <w:rFonts w:ascii="Arial Narrow" w:hAnsi="Arial Narrow"/>
          <w:sz w:val="24"/>
          <w:szCs w:val="24"/>
        </w:rPr>
        <w:t>m</w:t>
      </w:r>
      <w:r w:rsidR="00065496" w:rsidRPr="001E7CBC">
        <w:rPr>
          <w:rFonts w:ascii="Arial Narrow" w:hAnsi="Arial Narrow"/>
          <w:sz w:val="24"/>
          <w:szCs w:val="24"/>
        </w:rPr>
        <w:t xml:space="preserve"> de execução do objeto deste acordo, o CSJT </w:t>
      </w:r>
      <w:r w:rsidR="00BC4927">
        <w:rPr>
          <w:rFonts w:ascii="Arial Narrow" w:hAnsi="Arial Narrow"/>
          <w:sz w:val="24"/>
          <w:szCs w:val="24"/>
        </w:rPr>
        <w:t xml:space="preserve">se </w:t>
      </w:r>
      <w:r w:rsidR="00065496" w:rsidRPr="001E7CBC">
        <w:rPr>
          <w:rFonts w:ascii="Arial Narrow" w:hAnsi="Arial Narrow"/>
          <w:sz w:val="24"/>
          <w:szCs w:val="24"/>
        </w:rPr>
        <w:t>compromete</w:t>
      </w:r>
      <w:r w:rsidR="00BC4927">
        <w:rPr>
          <w:rFonts w:ascii="Arial Narrow" w:hAnsi="Arial Narrow"/>
          <w:sz w:val="24"/>
          <w:szCs w:val="24"/>
        </w:rPr>
        <w:t xml:space="preserve"> </w:t>
      </w:r>
      <w:r w:rsidR="00065496" w:rsidRPr="001E7CBC">
        <w:rPr>
          <w:rFonts w:ascii="Arial Narrow" w:hAnsi="Arial Narrow"/>
          <w:sz w:val="24"/>
          <w:szCs w:val="24"/>
        </w:rPr>
        <w:t xml:space="preserve">a </w:t>
      </w:r>
      <w:r w:rsidR="009072F9">
        <w:rPr>
          <w:rFonts w:ascii="Arial Narrow" w:hAnsi="Arial Narrow"/>
          <w:sz w:val="24"/>
          <w:szCs w:val="24"/>
        </w:rPr>
        <w:t xml:space="preserve">definir e manter o </w:t>
      </w:r>
      <w:r w:rsidR="00305BA4">
        <w:rPr>
          <w:rFonts w:ascii="Arial Narrow" w:hAnsi="Arial Narrow"/>
          <w:sz w:val="24"/>
          <w:szCs w:val="24"/>
        </w:rPr>
        <w:t xml:space="preserve">processo </w:t>
      </w:r>
      <w:r w:rsidR="009072F9">
        <w:rPr>
          <w:rFonts w:ascii="Arial Narrow" w:hAnsi="Arial Narrow"/>
          <w:sz w:val="24"/>
          <w:szCs w:val="24"/>
        </w:rPr>
        <w:t xml:space="preserve">de </w:t>
      </w:r>
      <w:r w:rsidR="0004548F">
        <w:rPr>
          <w:rFonts w:ascii="Arial Narrow" w:hAnsi="Arial Narrow"/>
          <w:sz w:val="24"/>
          <w:szCs w:val="24"/>
        </w:rPr>
        <w:t>suporte para tratamento d</w:t>
      </w:r>
      <w:r w:rsidR="00BC4927">
        <w:rPr>
          <w:rFonts w:ascii="Arial Narrow" w:hAnsi="Arial Narrow"/>
          <w:sz w:val="24"/>
          <w:szCs w:val="24"/>
        </w:rPr>
        <w:t>e</w:t>
      </w:r>
      <w:r w:rsidR="009072F9">
        <w:rPr>
          <w:rFonts w:ascii="Arial Narrow" w:hAnsi="Arial Narrow"/>
          <w:sz w:val="24"/>
          <w:szCs w:val="24"/>
        </w:rPr>
        <w:t xml:space="preserve"> incidentes que envolvam o uso do </w:t>
      </w:r>
      <w:r w:rsidR="003F319D">
        <w:rPr>
          <w:rFonts w:ascii="Arial Narrow" w:hAnsi="Arial Narrow"/>
          <w:sz w:val="24"/>
          <w:szCs w:val="24"/>
        </w:rPr>
        <w:t xml:space="preserve">SIF </w:t>
      </w:r>
      <w:proofErr w:type="spellStart"/>
      <w:proofErr w:type="gramStart"/>
      <w:r w:rsidR="009072F9">
        <w:rPr>
          <w:rFonts w:ascii="Arial Narrow" w:hAnsi="Arial Narrow"/>
          <w:sz w:val="24"/>
          <w:szCs w:val="24"/>
        </w:rPr>
        <w:t>PJe</w:t>
      </w:r>
      <w:proofErr w:type="spellEnd"/>
      <w:r w:rsidR="009072F9">
        <w:rPr>
          <w:rFonts w:ascii="Arial Narrow" w:hAnsi="Arial Narrow"/>
          <w:sz w:val="24"/>
          <w:szCs w:val="24"/>
        </w:rPr>
        <w:t>-JT</w:t>
      </w:r>
      <w:proofErr w:type="gramEnd"/>
      <w:r w:rsidR="00F21681">
        <w:rPr>
          <w:rFonts w:ascii="Arial Narrow" w:hAnsi="Arial Narrow"/>
          <w:sz w:val="24"/>
          <w:szCs w:val="24"/>
        </w:rPr>
        <w:t xml:space="preserve"> pelos Regionais.</w:t>
      </w:r>
    </w:p>
    <w:p w14:paraId="2F7C79CF" w14:textId="3851F455" w:rsidR="00BC4927" w:rsidRDefault="00BC4927" w:rsidP="001E7CBC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1F650F">
        <w:rPr>
          <w:rFonts w:ascii="Arial Narrow" w:hAnsi="Arial Narrow"/>
          <w:b/>
          <w:sz w:val="24"/>
          <w:szCs w:val="24"/>
        </w:rPr>
        <w:t xml:space="preserve">Parágrafo </w:t>
      </w:r>
      <w:r>
        <w:rPr>
          <w:rFonts w:ascii="Arial Narrow" w:hAnsi="Arial Narrow"/>
          <w:b/>
          <w:sz w:val="24"/>
          <w:szCs w:val="24"/>
        </w:rPr>
        <w:t>Primeiro</w:t>
      </w:r>
      <w:r w:rsidRPr="001E7CBC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 xml:space="preserve">As atividades de suporte técnico estão sujeitas às regras e procedimentos estabelecidos por meio do Ato </w:t>
      </w:r>
      <w:r w:rsidR="008D5FFA">
        <w:rPr>
          <w:rFonts w:ascii="Arial Narrow" w:hAnsi="Arial Narrow"/>
          <w:sz w:val="24"/>
          <w:szCs w:val="24"/>
        </w:rPr>
        <w:t xml:space="preserve">Conjunto </w:t>
      </w:r>
      <w:proofErr w:type="gramStart"/>
      <w:r w:rsidR="008D5FFA">
        <w:rPr>
          <w:rFonts w:ascii="Arial Narrow" w:hAnsi="Arial Narrow"/>
          <w:sz w:val="24"/>
          <w:szCs w:val="24"/>
        </w:rPr>
        <w:t>TST.</w:t>
      </w:r>
      <w:proofErr w:type="gramEnd"/>
      <w:r>
        <w:rPr>
          <w:rFonts w:ascii="Arial Narrow" w:hAnsi="Arial Narrow"/>
          <w:sz w:val="24"/>
          <w:szCs w:val="24"/>
        </w:rPr>
        <w:t>CSJT.GP</w:t>
      </w:r>
      <w:r w:rsidR="008D5FFA">
        <w:rPr>
          <w:rFonts w:ascii="Arial Narrow" w:hAnsi="Arial Narrow"/>
          <w:sz w:val="24"/>
          <w:szCs w:val="24"/>
        </w:rPr>
        <w:t xml:space="preserve">.SG </w:t>
      </w:r>
      <w:r>
        <w:rPr>
          <w:rFonts w:ascii="Arial Narrow" w:hAnsi="Arial Narrow"/>
          <w:sz w:val="24"/>
          <w:szCs w:val="24"/>
        </w:rPr>
        <w:t xml:space="preserve">nº </w:t>
      </w:r>
      <w:r w:rsidR="008D5FFA">
        <w:rPr>
          <w:rFonts w:ascii="Arial Narrow" w:hAnsi="Arial Narrow"/>
          <w:sz w:val="24"/>
          <w:szCs w:val="24"/>
        </w:rPr>
        <w:t>19</w:t>
      </w:r>
      <w:r w:rsidR="00635C20">
        <w:rPr>
          <w:rFonts w:ascii="Arial Narrow" w:hAnsi="Arial Narrow"/>
          <w:sz w:val="24"/>
          <w:szCs w:val="24"/>
        </w:rPr>
        <w:t>/201</w:t>
      </w:r>
      <w:r w:rsidR="008D5FFA">
        <w:rPr>
          <w:rFonts w:ascii="Arial Narrow" w:hAnsi="Arial Narrow"/>
          <w:sz w:val="24"/>
          <w:szCs w:val="24"/>
        </w:rPr>
        <w:t>6</w:t>
      </w:r>
      <w:r w:rsidR="007C480F">
        <w:rPr>
          <w:rFonts w:ascii="Arial Narrow" w:hAnsi="Arial Narrow"/>
          <w:sz w:val="24"/>
          <w:szCs w:val="24"/>
        </w:rPr>
        <w:t xml:space="preserve"> e posteriores atualizações</w:t>
      </w:r>
      <w:r>
        <w:rPr>
          <w:rFonts w:ascii="Arial Narrow" w:hAnsi="Arial Narrow"/>
          <w:sz w:val="24"/>
          <w:szCs w:val="24"/>
        </w:rPr>
        <w:t>, ao qual a C</w:t>
      </w:r>
      <w:r w:rsidRPr="001E7CBC">
        <w:rPr>
          <w:rFonts w:ascii="Arial Narrow" w:hAnsi="Arial Narrow"/>
          <w:sz w:val="24"/>
          <w:szCs w:val="24"/>
        </w:rPr>
        <w:t xml:space="preserve">AIXA </w:t>
      </w:r>
      <w:r>
        <w:rPr>
          <w:rFonts w:ascii="Arial Narrow" w:hAnsi="Arial Narrow"/>
          <w:sz w:val="24"/>
          <w:szCs w:val="24"/>
        </w:rPr>
        <w:t xml:space="preserve">se vincula enquanto </w:t>
      </w:r>
      <w:r w:rsidR="002C1D4C">
        <w:rPr>
          <w:rFonts w:ascii="Arial Narrow" w:hAnsi="Arial Narrow"/>
          <w:sz w:val="24"/>
          <w:szCs w:val="24"/>
        </w:rPr>
        <w:t xml:space="preserve">responsável pelo </w:t>
      </w:r>
      <w:r w:rsidR="003F319D">
        <w:rPr>
          <w:rFonts w:ascii="Arial Narrow" w:hAnsi="Arial Narrow"/>
          <w:sz w:val="24"/>
          <w:szCs w:val="24"/>
        </w:rPr>
        <w:t>seu ambiente</w:t>
      </w:r>
      <w:r>
        <w:rPr>
          <w:rFonts w:ascii="Arial Narrow" w:hAnsi="Arial Narrow"/>
          <w:sz w:val="24"/>
          <w:szCs w:val="24"/>
        </w:rPr>
        <w:t>.</w:t>
      </w:r>
    </w:p>
    <w:p w14:paraId="5559C6DA" w14:textId="0D10349C" w:rsidR="00BC4927" w:rsidRDefault="00BC4927" w:rsidP="001E7CBC">
      <w:pPr>
        <w:spacing w:before="120" w:after="240" w:line="360" w:lineRule="auto"/>
        <w:ind w:left="-284"/>
        <w:jc w:val="both"/>
        <w:rPr>
          <w:rFonts w:ascii="Arial Narrow" w:hAnsi="Arial Narrow"/>
          <w:b/>
          <w:sz w:val="24"/>
          <w:szCs w:val="24"/>
        </w:rPr>
      </w:pPr>
      <w:r w:rsidRPr="001F650F">
        <w:rPr>
          <w:rFonts w:ascii="Arial Narrow" w:hAnsi="Arial Narrow"/>
          <w:b/>
          <w:sz w:val="24"/>
          <w:szCs w:val="24"/>
        </w:rPr>
        <w:lastRenderedPageBreak/>
        <w:t>Parágrafo</w:t>
      </w:r>
      <w:r>
        <w:rPr>
          <w:rFonts w:ascii="Arial Narrow" w:hAnsi="Arial Narrow"/>
          <w:b/>
          <w:sz w:val="24"/>
          <w:szCs w:val="24"/>
        </w:rPr>
        <w:t xml:space="preserve"> Segundo</w:t>
      </w:r>
      <w:r w:rsidRPr="001E7CBC">
        <w:rPr>
          <w:rFonts w:ascii="Arial Narrow" w:hAnsi="Arial Narrow"/>
          <w:sz w:val="24"/>
          <w:szCs w:val="24"/>
        </w:rPr>
        <w:t xml:space="preserve"> – </w:t>
      </w:r>
      <w:proofErr w:type="gramStart"/>
      <w:r w:rsidR="00635C20">
        <w:rPr>
          <w:rFonts w:ascii="Arial Narrow" w:hAnsi="Arial Narrow"/>
          <w:sz w:val="24"/>
          <w:szCs w:val="24"/>
        </w:rPr>
        <w:t>À</w:t>
      </w:r>
      <w:proofErr w:type="gramEnd"/>
      <w:r>
        <w:rPr>
          <w:rFonts w:ascii="Arial Narrow" w:hAnsi="Arial Narrow"/>
          <w:sz w:val="24"/>
          <w:szCs w:val="24"/>
        </w:rPr>
        <w:t xml:space="preserve"> cada alteração d</w:t>
      </w:r>
      <w:r w:rsidR="00305BA4">
        <w:rPr>
          <w:rFonts w:ascii="Arial Narrow" w:hAnsi="Arial Narrow"/>
          <w:sz w:val="24"/>
          <w:szCs w:val="24"/>
        </w:rPr>
        <w:t>o processo de suporte</w:t>
      </w:r>
      <w:r>
        <w:rPr>
          <w:rFonts w:ascii="Arial Narrow" w:hAnsi="Arial Narrow"/>
          <w:sz w:val="24"/>
          <w:szCs w:val="24"/>
        </w:rPr>
        <w:t xml:space="preserve"> </w:t>
      </w:r>
      <w:r w:rsidR="0004548F">
        <w:rPr>
          <w:rFonts w:ascii="Arial Narrow" w:hAnsi="Arial Narrow"/>
          <w:sz w:val="24"/>
          <w:szCs w:val="24"/>
        </w:rPr>
        <w:t xml:space="preserve">que impacte as atividades desenvolvidas pela CAIXA, o CSJT </w:t>
      </w:r>
      <w:r>
        <w:rPr>
          <w:rFonts w:ascii="Arial Narrow" w:hAnsi="Arial Narrow"/>
          <w:sz w:val="24"/>
          <w:szCs w:val="24"/>
        </w:rPr>
        <w:t xml:space="preserve">se compromete a </w:t>
      </w:r>
      <w:r w:rsidR="0004548F">
        <w:rPr>
          <w:rFonts w:ascii="Arial Narrow" w:hAnsi="Arial Narrow"/>
          <w:sz w:val="24"/>
          <w:szCs w:val="24"/>
        </w:rPr>
        <w:t>informá-la</w:t>
      </w:r>
      <w:r w:rsidR="00651333">
        <w:rPr>
          <w:rFonts w:ascii="Arial Narrow" w:hAnsi="Arial Narrow"/>
          <w:sz w:val="24"/>
          <w:szCs w:val="24"/>
        </w:rPr>
        <w:t>,</w:t>
      </w:r>
      <w:r w:rsidR="00A626C4">
        <w:rPr>
          <w:rFonts w:ascii="Arial Narrow" w:hAnsi="Arial Narrow"/>
          <w:sz w:val="24"/>
          <w:szCs w:val="24"/>
        </w:rPr>
        <w:t xml:space="preserve"> </w:t>
      </w:r>
      <w:r w:rsidR="007C480F">
        <w:rPr>
          <w:rFonts w:ascii="Arial Narrow" w:hAnsi="Arial Narrow"/>
          <w:sz w:val="24"/>
          <w:szCs w:val="24"/>
        </w:rPr>
        <w:t xml:space="preserve">com antecedência mínima de 30 (trinta) dias, </w:t>
      </w:r>
      <w:r>
        <w:rPr>
          <w:rFonts w:ascii="Arial Narrow" w:hAnsi="Arial Narrow"/>
          <w:sz w:val="24"/>
          <w:szCs w:val="24"/>
        </w:rPr>
        <w:t xml:space="preserve">a fim de garantir </w:t>
      </w:r>
      <w:r w:rsidR="0004548F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adequ</w:t>
      </w:r>
      <w:r w:rsidR="0004548F">
        <w:rPr>
          <w:rFonts w:ascii="Arial Narrow" w:hAnsi="Arial Narrow"/>
          <w:sz w:val="24"/>
          <w:szCs w:val="24"/>
        </w:rPr>
        <w:t>ação d</w:t>
      </w:r>
      <w:r>
        <w:rPr>
          <w:rFonts w:ascii="Arial Narrow" w:hAnsi="Arial Narrow"/>
          <w:sz w:val="24"/>
          <w:szCs w:val="24"/>
        </w:rPr>
        <w:t xml:space="preserve">os seus procedimentos internos voltados </w:t>
      </w:r>
      <w:r w:rsidR="0004548F">
        <w:rPr>
          <w:rFonts w:ascii="Arial Narrow" w:hAnsi="Arial Narrow"/>
          <w:sz w:val="24"/>
          <w:szCs w:val="24"/>
        </w:rPr>
        <w:t xml:space="preserve">à execução dos procedimentos de suporte que envolvam </w:t>
      </w:r>
      <w:r>
        <w:rPr>
          <w:rFonts w:ascii="Arial Narrow" w:hAnsi="Arial Narrow"/>
          <w:sz w:val="24"/>
          <w:szCs w:val="24"/>
        </w:rPr>
        <w:t xml:space="preserve">o </w:t>
      </w:r>
      <w:r w:rsidR="00651333">
        <w:rPr>
          <w:rFonts w:ascii="Arial Narrow" w:hAnsi="Arial Narrow"/>
          <w:sz w:val="24"/>
          <w:szCs w:val="24"/>
        </w:rPr>
        <w:t>seu ambiente</w:t>
      </w:r>
      <w:r w:rsidR="00305BA4">
        <w:rPr>
          <w:rFonts w:ascii="Arial Narrow" w:hAnsi="Arial Narrow"/>
          <w:sz w:val="24"/>
          <w:szCs w:val="24"/>
        </w:rPr>
        <w:t>.</w:t>
      </w:r>
    </w:p>
    <w:p w14:paraId="702E6C10" w14:textId="606AF563" w:rsidR="009072F9" w:rsidRDefault="0024367B" w:rsidP="001E7CBC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CLÁUSULA OITAVA</w:t>
      </w:r>
      <w:r w:rsidR="006C6AFC" w:rsidRPr="001E7CBC">
        <w:rPr>
          <w:rFonts w:ascii="Arial Narrow" w:hAnsi="Arial Narrow"/>
          <w:sz w:val="24"/>
          <w:szCs w:val="24"/>
        </w:rPr>
        <w:t xml:space="preserve"> </w:t>
      </w:r>
      <w:r w:rsidR="00741B52" w:rsidRPr="001E7CBC">
        <w:rPr>
          <w:rFonts w:ascii="Arial Narrow" w:hAnsi="Arial Narrow"/>
          <w:sz w:val="24"/>
          <w:szCs w:val="24"/>
        </w:rPr>
        <w:t xml:space="preserve">– </w:t>
      </w:r>
      <w:r w:rsidR="009072F9">
        <w:rPr>
          <w:rFonts w:ascii="Arial Narrow" w:hAnsi="Arial Narrow"/>
          <w:sz w:val="24"/>
          <w:szCs w:val="24"/>
        </w:rPr>
        <w:t xml:space="preserve">A CAIXA </w:t>
      </w:r>
      <w:r w:rsidR="00C82C0F">
        <w:rPr>
          <w:rFonts w:ascii="Arial Narrow" w:hAnsi="Arial Narrow"/>
          <w:sz w:val="24"/>
          <w:szCs w:val="24"/>
        </w:rPr>
        <w:t xml:space="preserve">se </w:t>
      </w:r>
      <w:r w:rsidR="009072F9">
        <w:rPr>
          <w:rFonts w:ascii="Arial Narrow" w:hAnsi="Arial Narrow"/>
          <w:sz w:val="24"/>
          <w:szCs w:val="24"/>
        </w:rPr>
        <w:t xml:space="preserve">obriga a tratar e resolver incidentes durante </w:t>
      </w:r>
      <w:r w:rsidR="00C82C0F">
        <w:rPr>
          <w:rFonts w:ascii="Arial Narrow" w:hAnsi="Arial Narrow"/>
          <w:sz w:val="24"/>
          <w:szCs w:val="24"/>
        </w:rPr>
        <w:t>a utilização d</w:t>
      </w:r>
      <w:r w:rsidR="009072F9">
        <w:rPr>
          <w:rFonts w:ascii="Arial Narrow" w:hAnsi="Arial Narrow"/>
          <w:sz w:val="24"/>
          <w:szCs w:val="24"/>
        </w:rPr>
        <w:t>o</w:t>
      </w:r>
      <w:r w:rsidR="00305BA4">
        <w:rPr>
          <w:rFonts w:ascii="Arial Narrow" w:hAnsi="Arial Narrow"/>
          <w:sz w:val="24"/>
          <w:szCs w:val="24"/>
        </w:rPr>
        <w:t>s</w:t>
      </w:r>
      <w:r w:rsidR="009072F9">
        <w:rPr>
          <w:rFonts w:ascii="Arial Narrow" w:hAnsi="Arial Narrow"/>
          <w:sz w:val="24"/>
          <w:szCs w:val="24"/>
        </w:rPr>
        <w:t xml:space="preserve"> </w:t>
      </w:r>
      <w:r w:rsidR="00305BA4">
        <w:rPr>
          <w:rFonts w:ascii="Arial Narrow" w:hAnsi="Arial Narrow"/>
          <w:sz w:val="24"/>
          <w:szCs w:val="24"/>
        </w:rPr>
        <w:t>s</w:t>
      </w:r>
      <w:r w:rsidR="009072F9">
        <w:rPr>
          <w:rFonts w:ascii="Arial Narrow" w:hAnsi="Arial Narrow"/>
          <w:sz w:val="24"/>
          <w:szCs w:val="24"/>
        </w:rPr>
        <w:t>erviço</w:t>
      </w:r>
      <w:r w:rsidR="00305BA4">
        <w:rPr>
          <w:rFonts w:ascii="Arial Narrow" w:hAnsi="Arial Narrow"/>
          <w:sz w:val="24"/>
          <w:szCs w:val="24"/>
        </w:rPr>
        <w:t>s</w:t>
      </w:r>
      <w:r w:rsidR="009072F9">
        <w:rPr>
          <w:rFonts w:ascii="Arial Narrow" w:hAnsi="Arial Narrow"/>
          <w:sz w:val="24"/>
          <w:szCs w:val="24"/>
        </w:rPr>
        <w:t xml:space="preserve"> de </w:t>
      </w:r>
      <w:r w:rsidR="00305BA4">
        <w:rPr>
          <w:rFonts w:ascii="Arial Narrow" w:hAnsi="Arial Narrow"/>
          <w:sz w:val="24"/>
          <w:szCs w:val="24"/>
        </w:rPr>
        <w:t>i</w:t>
      </w:r>
      <w:r w:rsidR="009072F9">
        <w:rPr>
          <w:rFonts w:ascii="Arial Narrow" w:hAnsi="Arial Narrow"/>
          <w:sz w:val="24"/>
          <w:szCs w:val="24"/>
        </w:rPr>
        <w:t>nte</w:t>
      </w:r>
      <w:r w:rsidR="00BC4927">
        <w:rPr>
          <w:rFonts w:ascii="Arial Narrow" w:hAnsi="Arial Narrow"/>
          <w:sz w:val="24"/>
          <w:szCs w:val="24"/>
        </w:rPr>
        <w:t xml:space="preserve">gração </w:t>
      </w:r>
      <w:r w:rsidR="00305BA4">
        <w:rPr>
          <w:rFonts w:ascii="Arial Narrow" w:hAnsi="Arial Narrow"/>
          <w:sz w:val="24"/>
          <w:szCs w:val="24"/>
        </w:rPr>
        <w:t>f</w:t>
      </w:r>
      <w:r w:rsidR="009072F9">
        <w:rPr>
          <w:rFonts w:ascii="Arial Narrow" w:hAnsi="Arial Narrow"/>
          <w:sz w:val="24"/>
          <w:szCs w:val="24"/>
        </w:rPr>
        <w:t xml:space="preserve">inanceira </w:t>
      </w:r>
      <w:r w:rsidR="002A1BAA">
        <w:rPr>
          <w:rFonts w:ascii="Arial Narrow" w:hAnsi="Arial Narrow"/>
          <w:sz w:val="24"/>
          <w:szCs w:val="24"/>
        </w:rPr>
        <w:t xml:space="preserve">relacionados ao seu ambiente </w:t>
      </w:r>
      <w:r w:rsidR="009072F9">
        <w:rPr>
          <w:rFonts w:ascii="Arial Narrow" w:hAnsi="Arial Narrow"/>
          <w:sz w:val="24"/>
          <w:szCs w:val="24"/>
        </w:rPr>
        <w:t>para serem solucionados</w:t>
      </w:r>
      <w:r w:rsidR="00C82C0F">
        <w:rPr>
          <w:rFonts w:ascii="Arial Narrow" w:hAnsi="Arial Narrow"/>
          <w:sz w:val="24"/>
          <w:szCs w:val="24"/>
        </w:rPr>
        <w:t>,</w:t>
      </w:r>
      <w:r w:rsidR="0069309A">
        <w:rPr>
          <w:rFonts w:ascii="Arial Narrow" w:hAnsi="Arial Narrow"/>
          <w:sz w:val="24"/>
          <w:szCs w:val="24"/>
        </w:rPr>
        <w:t xml:space="preserve"> conforme as cláusulas de nível de serviço </w:t>
      </w:r>
      <w:r w:rsidR="00305BA4">
        <w:rPr>
          <w:rFonts w:ascii="Arial Narrow" w:hAnsi="Arial Narrow"/>
          <w:sz w:val="24"/>
          <w:szCs w:val="24"/>
        </w:rPr>
        <w:t>constantes da Cláusula Nona deste Acordo</w:t>
      </w:r>
      <w:r w:rsidR="009072F9">
        <w:rPr>
          <w:rFonts w:ascii="Arial Narrow" w:hAnsi="Arial Narrow"/>
          <w:sz w:val="24"/>
          <w:szCs w:val="24"/>
        </w:rPr>
        <w:t>.</w:t>
      </w:r>
    </w:p>
    <w:p w14:paraId="3FF49DF8" w14:textId="7AE23A9C" w:rsidR="00305BA4" w:rsidRDefault="0024367B" w:rsidP="00305BA4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CLÁUSULA NONA</w:t>
      </w:r>
      <w:r w:rsidR="00763FF7">
        <w:rPr>
          <w:rFonts w:ascii="Arial Narrow" w:hAnsi="Arial Narrow"/>
          <w:b/>
          <w:sz w:val="24"/>
          <w:szCs w:val="24"/>
        </w:rPr>
        <w:t xml:space="preserve"> </w:t>
      </w:r>
      <w:r w:rsidR="00305BA4" w:rsidRPr="001E7CBC">
        <w:rPr>
          <w:rFonts w:ascii="Arial Narrow" w:hAnsi="Arial Narrow"/>
          <w:sz w:val="24"/>
          <w:szCs w:val="24"/>
        </w:rPr>
        <w:t xml:space="preserve">– </w:t>
      </w:r>
      <w:r w:rsidR="00305BA4">
        <w:rPr>
          <w:rFonts w:ascii="Arial Narrow" w:hAnsi="Arial Narrow"/>
          <w:sz w:val="24"/>
          <w:szCs w:val="24"/>
        </w:rPr>
        <w:t>A C</w:t>
      </w:r>
      <w:r w:rsidR="00305BA4" w:rsidRPr="001E7CBC">
        <w:rPr>
          <w:rFonts w:ascii="Arial Narrow" w:hAnsi="Arial Narrow"/>
          <w:sz w:val="24"/>
          <w:szCs w:val="24"/>
        </w:rPr>
        <w:t xml:space="preserve">AIXA </w:t>
      </w:r>
      <w:r w:rsidR="003F6C50">
        <w:rPr>
          <w:rFonts w:ascii="Arial Narrow" w:hAnsi="Arial Narrow"/>
          <w:sz w:val="24"/>
          <w:szCs w:val="24"/>
        </w:rPr>
        <w:t xml:space="preserve">compromete-se a </w:t>
      </w:r>
      <w:r w:rsidR="00305BA4">
        <w:rPr>
          <w:rFonts w:ascii="Arial Narrow" w:hAnsi="Arial Narrow"/>
          <w:sz w:val="24"/>
          <w:szCs w:val="24"/>
        </w:rPr>
        <w:t>manter</w:t>
      </w:r>
      <w:r w:rsidR="003F6C50">
        <w:rPr>
          <w:rFonts w:ascii="Arial Narrow" w:hAnsi="Arial Narrow"/>
          <w:sz w:val="24"/>
          <w:szCs w:val="24"/>
        </w:rPr>
        <w:t xml:space="preserve"> </w:t>
      </w:r>
      <w:r w:rsidR="00305BA4">
        <w:rPr>
          <w:rFonts w:ascii="Arial Narrow" w:hAnsi="Arial Narrow"/>
          <w:sz w:val="24"/>
          <w:szCs w:val="24"/>
        </w:rPr>
        <w:t xml:space="preserve">lista </w:t>
      </w:r>
      <w:r w:rsidR="003F6C50">
        <w:rPr>
          <w:rFonts w:ascii="Arial Narrow" w:hAnsi="Arial Narrow"/>
          <w:sz w:val="24"/>
          <w:szCs w:val="24"/>
        </w:rPr>
        <w:t xml:space="preserve">atualizada </w:t>
      </w:r>
      <w:r w:rsidR="00305BA4">
        <w:rPr>
          <w:rFonts w:ascii="Arial Narrow" w:hAnsi="Arial Narrow"/>
          <w:sz w:val="24"/>
          <w:szCs w:val="24"/>
        </w:rPr>
        <w:t xml:space="preserve">de canais de suporte técnico, contendo ao menos um telefone de atendimento 1º nível para </w:t>
      </w:r>
      <w:r w:rsidR="003F6C50">
        <w:rPr>
          <w:rFonts w:ascii="Arial Narrow" w:hAnsi="Arial Narrow"/>
          <w:sz w:val="24"/>
          <w:szCs w:val="24"/>
        </w:rPr>
        <w:t xml:space="preserve">esclarecer dúvidas e prestar suporte técnico </w:t>
      </w:r>
      <w:r w:rsidR="00035A4A">
        <w:rPr>
          <w:rFonts w:ascii="Arial Narrow" w:hAnsi="Arial Narrow"/>
          <w:sz w:val="24"/>
          <w:szCs w:val="24"/>
        </w:rPr>
        <w:t xml:space="preserve">à área de tecnológica de </w:t>
      </w:r>
      <w:proofErr w:type="gramStart"/>
      <w:r w:rsidR="00035A4A">
        <w:rPr>
          <w:rFonts w:ascii="Arial Narrow" w:hAnsi="Arial Narrow"/>
          <w:sz w:val="24"/>
          <w:szCs w:val="24"/>
        </w:rPr>
        <w:t>cada</w:t>
      </w:r>
      <w:proofErr w:type="gramEnd"/>
      <w:r w:rsidR="00035A4A">
        <w:rPr>
          <w:rFonts w:ascii="Arial Narrow" w:hAnsi="Arial Narrow"/>
          <w:sz w:val="24"/>
          <w:szCs w:val="24"/>
        </w:rPr>
        <w:t xml:space="preserve"> TRT</w:t>
      </w:r>
      <w:r w:rsidR="003F6C50">
        <w:rPr>
          <w:rFonts w:ascii="Arial Narrow" w:hAnsi="Arial Narrow"/>
          <w:sz w:val="24"/>
          <w:szCs w:val="24"/>
        </w:rPr>
        <w:t xml:space="preserve">, </w:t>
      </w:r>
      <w:r w:rsidR="00035A4A">
        <w:rPr>
          <w:rFonts w:ascii="Arial Narrow" w:hAnsi="Arial Narrow"/>
          <w:sz w:val="24"/>
          <w:szCs w:val="24"/>
        </w:rPr>
        <w:t>quando relacionadas ao seu ambiente</w:t>
      </w:r>
      <w:r w:rsidR="00E95059">
        <w:rPr>
          <w:rFonts w:ascii="Arial Narrow" w:hAnsi="Arial Narrow"/>
          <w:sz w:val="24"/>
          <w:szCs w:val="24"/>
        </w:rPr>
        <w:t xml:space="preserve">. </w:t>
      </w:r>
    </w:p>
    <w:p w14:paraId="265D0C2F" w14:textId="002AD0E6" w:rsidR="00A626C4" w:rsidRPr="00762B43" w:rsidRDefault="00A626C4" w:rsidP="00305BA4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762B43">
        <w:rPr>
          <w:rFonts w:ascii="Arial Narrow" w:hAnsi="Arial Narrow"/>
          <w:b/>
          <w:sz w:val="24"/>
          <w:szCs w:val="24"/>
        </w:rPr>
        <w:t xml:space="preserve">Parágrafo </w:t>
      </w:r>
      <w:r w:rsidR="00762B43" w:rsidRPr="00762B43">
        <w:rPr>
          <w:rFonts w:ascii="Arial Narrow" w:hAnsi="Arial Narrow"/>
          <w:b/>
          <w:sz w:val="24"/>
          <w:szCs w:val="24"/>
        </w:rPr>
        <w:t>P</w:t>
      </w:r>
      <w:r w:rsidR="00E95059" w:rsidRPr="00762B43">
        <w:rPr>
          <w:rFonts w:ascii="Arial Narrow" w:hAnsi="Arial Narrow"/>
          <w:b/>
          <w:sz w:val="24"/>
          <w:szCs w:val="24"/>
        </w:rPr>
        <w:t>rimeiro</w:t>
      </w:r>
      <w:r w:rsidR="00762B43" w:rsidRPr="00762B43">
        <w:rPr>
          <w:rFonts w:ascii="Arial Narrow" w:hAnsi="Arial Narrow"/>
          <w:sz w:val="24"/>
          <w:szCs w:val="24"/>
        </w:rPr>
        <w:t xml:space="preserve"> - </w:t>
      </w:r>
      <w:r w:rsidRPr="00762B43">
        <w:rPr>
          <w:rFonts w:ascii="Arial Narrow" w:hAnsi="Arial Narrow"/>
          <w:sz w:val="24"/>
          <w:szCs w:val="24"/>
        </w:rPr>
        <w:t xml:space="preserve">A Caixa informará à Coordenação Técnica do </w:t>
      </w:r>
      <w:proofErr w:type="spellStart"/>
      <w:proofErr w:type="gramStart"/>
      <w:r w:rsidRPr="00762B43">
        <w:rPr>
          <w:rFonts w:ascii="Arial Narrow" w:hAnsi="Arial Narrow"/>
          <w:sz w:val="24"/>
          <w:szCs w:val="24"/>
        </w:rPr>
        <w:t>PJe</w:t>
      </w:r>
      <w:proofErr w:type="spellEnd"/>
      <w:r w:rsidR="00E95059" w:rsidRPr="00762B43">
        <w:rPr>
          <w:rFonts w:ascii="Arial Narrow" w:hAnsi="Arial Narrow"/>
          <w:sz w:val="24"/>
          <w:szCs w:val="24"/>
        </w:rPr>
        <w:t>-JT</w:t>
      </w:r>
      <w:proofErr w:type="gramEnd"/>
      <w:r w:rsidRPr="00762B43">
        <w:rPr>
          <w:rFonts w:ascii="Arial Narrow" w:hAnsi="Arial Narrow"/>
          <w:sz w:val="24"/>
          <w:szCs w:val="24"/>
        </w:rPr>
        <w:t xml:space="preserve"> o endereço </w:t>
      </w:r>
      <w:r w:rsidRPr="00762B43">
        <w:rPr>
          <w:rFonts w:ascii="Arial Narrow" w:hAnsi="Arial Narrow"/>
          <w:i/>
          <w:sz w:val="24"/>
          <w:szCs w:val="24"/>
        </w:rPr>
        <w:t>web</w:t>
      </w:r>
      <w:r w:rsidRPr="00762B43">
        <w:rPr>
          <w:rFonts w:ascii="Arial Narrow" w:hAnsi="Arial Narrow"/>
          <w:sz w:val="24"/>
          <w:szCs w:val="24"/>
        </w:rPr>
        <w:t xml:space="preserve"> em que será disponibilizada a lista de canais, comprometendo-se a mantê-la atualizada.</w:t>
      </w:r>
    </w:p>
    <w:p w14:paraId="5AA93FCA" w14:textId="674D2443" w:rsidR="003F6C50" w:rsidRDefault="00762B43" w:rsidP="00E95059">
      <w:pPr>
        <w:spacing w:before="120" w:after="240" w:line="360" w:lineRule="auto"/>
        <w:ind w:left="-284"/>
        <w:jc w:val="both"/>
        <w:rPr>
          <w:rFonts w:ascii="Arial Narrow" w:hAnsi="Arial Narrow"/>
          <w:b/>
          <w:sz w:val="24"/>
          <w:szCs w:val="24"/>
        </w:rPr>
      </w:pPr>
      <w:r w:rsidRPr="00762B43">
        <w:rPr>
          <w:rFonts w:ascii="Arial Narrow" w:hAnsi="Arial Narrow"/>
          <w:b/>
          <w:sz w:val="24"/>
          <w:szCs w:val="24"/>
        </w:rPr>
        <w:t>Parágrafo S</w:t>
      </w:r>
      <w:r w:rsidR="00E95059" w:rsidRPr="00762B43">
        <w:rPr>
          <w:rFonts w:ascii="Arial Narrow" w:hAnsi="Arial Narrow"/>
          <w:b/>
          <w:sz w:val="24"/>
          <w:szCs w:val="24"/>
        </w:rPr>
        <w:t>egundo</w:t>
      </w:r>
      <w:r w:rsidR="00E95059" w:rsidRPr="00762B43">
        <w:rPr>
          <w:rFonts w:ascii="Arial Narrow" w:hAnsi="Arial Narrow"/>
          <w:sz w:val="24"/>
          <w:szCs w:val="24"/>
        </w:rPr>
        <w:t xml:space="preserve">. Os partícipes comprometem-se a formalizar ANS – Acordo de Nível de Serviço com os detalhamentos do suporte a ser prestado, já que a previsão abaixo </w:t>
      </w:r>
      <w:proofErr w:type="gramStart"/>
      <w:r w:rsidR="00E95059" w:rsidRPr="00762B43">
        <w:rPr>
          <w:rFonts w:ascii="Arial Narrow" w:hAnsi="Arial Narrow"/>
          <w:sz w:val="24"/>
          <w:szCs w:val="24"/>
        </w:rPr>
        <w:t>aplica-se</w:t>
      </w:r>
      <w:proofErr w:type="gramEnd"/>
      <w:r w:rsidR="00E95059" w:rsidRPr="00762B43">
        <w:rPr>
          <w:rFonts w:ascii="Arial Narrow" w:hAnsi="Arial Narrow"/>
          <w:sz w:val="24"/>
          <w:szCs w:val="24"/>
        </w:rPr>
        <w:t xml:space="preserve"> exclusivamente para tratamento de incidentes. </w:t>
      </w:r>
    </w:p>
    <w:p w14:paraId="2A01049F" w14:textId="77777777" w:rsidR="00305BA4" w:rsidRPr="00933019" w:rsidRDefault="00305BA4" w:rsidP="00933019">
      <w:pPr>
        <w:spacing w:before="120" w:after="240" w:line="360" w:lineRule="auto"/>
        <w:ind w:left="-284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933019">
        <w:rPr>
          <w:rFonts w:ascii="Arial Narrow" w:hAnsi="Arial Narrow"/>
          <w:b/>
          <w:sz w:val="24"/>
          <w:szCs w:val="24"/>
        </w:rPr>
        <w:t>DO ACORDO DE NÍVEL DE SERVIÇO</w:t>
      </w:r>
    </w:p>
    <w:p w14:paraId="041B123F" w14:textId="41B6AAA3" w:rsidR="00305BA4" w:rsidRPr="00305BA4" w:rsidRDefault="00305BA4" w:rsidP="00305BA4">
      <w:pPr>
        <w:spacing w:before="120" w:after="240" w:line="360" w:lineRule="auto"/>
        <w:ind w:left="-284"/>
        <w:jc w:val="both"/>
        <w:rPr>
          <w:rFonts w:ascii="Arial Narrow" w:hAnsi="Arial Narrow"/>
          <w:b/>
          <w:sz w:val="24"/>
          <w:szCs w:val="24"/>
        </w:rPr>
      </w:pPr>
      <w:r w:rsidRPr="00305BA4">
        <w:rPr>
          <w:rFonts w:ascii="Arial Narrow" w:hAnsi="Arial Narrow"/>
          <w:b/>
          <w:sz w:val="24"/>
          <w:szCs w:val="24"/>
        </w:rPr>
        <w:t xml:space="preserve">CLÁUSULA </w:t>
      </w:r>
      <w:r w:rsidR="001C331E">
        <w:rPr>
          <w:rFonts w:ascii="Arial Narrow" w:hAnsi="Arial Narrow"/>
          <w:b/>
          <w:sz w:val="24"/>
          <w:szCs w:val="24"/>
        </w:rPr>
        <w:t>DÉCIMA</w:t>
      </w:r>
      <w:r w:rsidRPr="00305BA4">
        <w:rPr>
          <w:rFonts w:ascii="Arial Narrow" w:hAnsi="Arial Narrow"/>
          <w:b/>
          <w:sz w:val="24"/>
          <w:szCs w:val="24"/>
        </w:rPr>
        <w:t xml:space="preserve"> – </w:t>
      </w:r>
      <w:r w:rsidRPr="00305BA4">
        <w:rPr>
          <w:rFonts w:ascii="Arial Narrow" w:hAnsi="Arial Narrow"/>
          <w:sz w:val="24"/>
          <w:szCs w:val="24"/>
        </w:rPr>
        <w:t>Os partícipes celebram, de comum acordo, os seguintes níveis de serviço pa</w:t>
      </w:r>
      <w:r>
        <w:rPr>
          <w:rFonts w:ascii="Arial Narrow" w:hAnsi="Arial Narrow"/>
          <w:sz w:val="24"/>
          <w:szCs w:val="24"/>
        </w:rPr>
        <w:t xml:space="preserve">ra tratamento de incidentes </w:t>
      </w:r>
      <w:r w:rsidR="00933019">
        <w:rPr>
          <w:rFonts w:ascii="Arial Narrow" w:hAnsi="Arial Narrow"/>
          <w:sz w:val="24"/>
          <w:szCs w:val="24"/>
        </w:rPr>
        <w:t xml:space="preserve">que impactem a utilização do </w:t>
      </w:r>
      <w:r w:rsidR="00F63945">
        <w:rPr>
          <w:rFonts w:ascii="Arial Narrow" w:hAnsi="Arial Narrow"/>
          <w:sz w:val="24"/>
          <w:szCs w:val="24"/>
        </w:rPr>
        <w:t>SIF</w:t>
      </w:r>
      <w:r w:rsidR="00933019" w:rsidRPr="001E7CBC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933019" w:rsidRPr="001E7CBC">
        <w:rPr>
          <w:rFonts w:ascii="Arial Narrow" w:hAnsi="Arial Narrow"/>
          <w:sz w:val="24"/>
          <w:szCs w:val="24"/>
        </w:rPr>
        <w:t>PJe</w:t>
      </w:r>
      <w:proofErr w:type="spellEnd"/>
      <w:r w:rsidR="00933019" w:rsidRPr="001E7CBC">
        <w:rPr>
          <w:rFonts w:ascii="Arial Narrow" w:hAnsi="Arial Narrow"/>
          <w:sz w:val="24"/>
          <w:szCs w:val="24"/>
        </w:rPr>
        <w:t>-JT</w:t>
      </w:r>
      <w:proofErr w:type="gramEnd"/>
      <w:r w:rsidR="00933019">
        <w:rPr>
          <w:rFonts w:ascii="Arial Narrow" w:hAnsi="Arial Narrow"/>
          <w:sz w:val="24"/>
          <w:szCs w:val="24"/>
        </w:rPr>
        <w:t xml:space="preserve"> decorrentes de falha </w:t>
      </w:r>
      <w:r w:rsidR="00F63945">
        <w:rPr>
          <w:rFonts w:ascii="Arial Narrow" w:hAnsi="Arial Narrow"/>
          <w:sz w:val="24"/>
          <w:szCs w:val="24"/>
        </w:rPr>
        <w:t>no ambiente</w:t>
      </w:r>
      <w:r>
        <w:rPr>
          <w:rFonts w:ascii="Arial Narrow" w:hAnsi="Arial Narrow"/>
          <w:sz w:val="24"/>
          <w:szCs w:val="24"/>
        </w:rPr>
        <w:t xml:space="preserve"> CAIXA</w:t>
      </w:r>
      <w:r w:rsidRPr="00305BA4">
        <w:rPr>
          <w:rFonts w:ascii="Arial Narrow" w:hAnsi="Arial Narrow"/>
          <w:sz w:val="24"/>
          <w:szCs w:val="24"/>
        </w:rPr>
        <w:t>: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4536"/>
        <w:gridCol w:w="1417"/>
        <w:gridCol w:w="1843"/>
      </w:tblGrid>
      <w:tr w:rsidR="00305BA4" w:rsidRPr="0094092B" w14:paraId="06733CC9" w14:textId="77777777" w:rsidTr="0094092B">
        <w:trPr>
          <w:trHeight w:val="495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979D22" w14:textId="77777777" w:rsidR="00305BA4" w:rsidRPr="0094092B" w:rsidRDefault="00305BA4">
            <w:pPr>
              <w:pStyle w:val="Style3"/>
              <w:spacing w:before="180" w:after="120"/>
              <w:rPr>
                <w:rFonts w:ascii="Arial Narrow" w:hAnsi="Arial Narrow" w:cs="Courier New"/>
                <w:b/>
                <w:color w:val="auto"/>
                <w:sz w:val="24"/>
                <w:szCs w:val="24"/>
              </w:rPr>
            </w:pPr>
            <w:r w:rsidRPr="0094092B">
              <w:rPr>
                <w:rFonts w:ascii="Arial Narrow" w:hAnsi="Arial Narrow" w:cs="Courier New"/>
                <w:b/>
                <w:color w:val="auto"/>
                <w:sz w:val="24"/>
                <w:szCs w:val="24"/>
              </w:rPr>
              <w:t>Severidade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73D533" w14:textId="77777777" w:rsidR="00305BA4" w:rsidRPr="0094092B" w:rsidRDefault="00305BA4">
            <w:pPr>
              <w:pStyle w:val="Style3"/>
              <w:spacing w:before="180" w:after="120"/>
              <w:rPr>
                <w:rFonts w:ascii="Arial Narrow" w:hAnsi="Arial Narrow" w:cs="Courier New"/>
                <w:b/>
                <w:color w:val="auto"/>
                <w:sz w:val="24"/>
                <w:szCs w:val="24"/>
              </w:rPr>
            </w:pPr>
            <w:r w:rsidRPr="0094092B">
              <w:rPr>
                <w:rFonts w:ascii="Arial Narrow" w:hAnsi="Arial Narrow" w:cs="Courier New"/>
                <w:b/>
                <w:color w:val="auto"/>
                <w:sz w:val="24"/>
                <w:szCs w:val="24"/>
              </w:rPr>
              <w:t>Características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C6FA0A" w14:textId="77777777" w:rsidR="00305BA4" w:rsidRPr="0094092B" w:rsidRDefault="00305BA4" w:rsidP="0094092B">
            <w:pPr>
              <w:pStyle w:val="Style3"/>
              <w:spacing w:before="180"/>
              <w:jc w:val="center"/>
              <w:rPr>
                <w:rFonts w:ascii="Arial Narrow" w:hAnsi="Arial Narrow" w:cs="Courier New"/>
                <w:b/>
                <w:color w:val="auto"/>
                <w:sz w:val="24"/>
                <w:szCs w:val="24"/>
              </w:rPr>
            </w:pPr>
            <w:r w:rsidRPr="0094092B">
              <w:rPr>
                <w:rFonts w:ascii="Arial Narrow" w:hAnsi="Arial Narrow" w:cs="Courier New"/>
                <w:b/>
                <w:color w:val="auto"/>
                <w:sz w:val="24"/>
                <w:szCs w:val="24"/>
              </w:rPr>
              <w:t>Níveis de serviço</w:t>
            </w:r>
          </w:p>
        </w:tc>
      </w:tr>
      <w:tr w:rsidR="00305BA4" w:rsidRPr="0094092B" w14:paraId="036C6F91" w14:textId="77777777" w:rsidTr="0094092B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94C2" w14:textId="77777777" w:rsidR="00305BA4" w:rsidRPr="0094092B" w:rsidRDefault="00305BA4">
            <w:pPr>
              <w:rPr>
                <w:rFonts w:ascii="Arial Narrow" w:hAnsi="Arial Narrow" w:cs="Courier New"/>
                <w:b/>
                <w:sz w:val="20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909F" w14:textId="77777777" w:rsidR="00305BA4" w:rsidRPr="0094092B" w:rsidRDefault="00305BA4">
            <w:pPr>
              <w:rPr>
                <w:rFonts w:ascii="Arial Narrow" w:hAnsi="Arial Narrow" w:cs="Courier New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FAFBCD" w14:textId="77777777" w:rsidR="00305BA4" w:rsidRPr="0094092B" w:rsidRDefault="00305BA4" w:rsidP="009409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/>
                <w:sz w:val="20"/>
                <w:szCs w:val="24"/>
                <w:lang w:eastAsia="ar-SA"/>
              </w:rPr>
            </w:pPr>
            <w:r w:rsidRPr="0094092B">
              <w:rPr>
                <w:rFonts w:ascii="Arial Narrow" w:hAnsi="Arial Narrow" w:cs="Courier New"/>
                <w:b/>
                <w:sz w:val="20"/>
              </w:rPr>
              <w:t>Prazo de Atendimento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9AD1B9" w14:textId="77777777" w:rsidR="00305BA4" w:rsidRPr="0094092B" w:rsidRDefault="00305BA4" w:rsidP="009409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/>
                <w:sz w:val="20"/>
                <w:szCs w:val="24"/>
                <w:lang w:eastAsia="ar-SA"/>
              </w:rPr>
            </w:pPr>
            <w:r w:rsidRPr="0094092B">
              <w:rPr>
                <w:rFonts w:ascii="Arial Narrow" w:hAnsi="Arial Narrow" w:cs="Courier New"/>
                <w:b/>
                <w:sz w:val="20"/>
              </w:rPr>
              <w:t>Prazo para solução ou disponibilização de contingência</w:t>
            </w:r>
          </w:p>
        </w:tc>
      </w:tr>
      <w:tr w:rsidR="00305BA4" w:rsidRPr="0094092B" w14:paraId="01643A98" w14:textId="77777777" w:rsidTr="0094092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BA7B" w14:textId="77777777" w:rsidR="00305BA4" w:rsidRPr="0094092B" w:rsidRDefault="00305BA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ourier New"/>
                <w:b/>
                <w:sz w:val="20"/>
                <w:szCs w:val="24"/>
                <w:lang w:eastAsia="ar-SA"/>
              </w:rPr>
            </w:pPr>
            <w:r w:rsidRPr="0094092B">
              <w:rPr>
                <w:rFonts w:ascii="Arial Narrow" w:hAnsi="Arial Narrow" w:cs="Courier New"/>
                <w:b/>
                <w:sz w:val="20"/>
              </w:rPr>
              <w:t>1- Alta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F25A" w14:textId="77777777" w:rsidR="00305BA4" w:rsidRPr="0094092B" w:rsidRDefault="00305BA4" w:rsidP="00401E6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ourier New"/>
                <w:b/>
                <w:sz w:val="20"/>
                <w:szCs w:val="24"/>
                <w:lang w:eastAsia="ar-SA"/>
              </w:rPr>
            </w:pPr>
            <w:r w:rsidRPr="0094092B">
              <w:rPr>
                <w:rFonts w:ascii="Arial Narrow" w:hAnsi="Arial Narrow" w:cs="Courier New"/>
                <w:b/>
                <w:sz w:val="20"/>
              </w:rPr>
              <w:t xml:space="preserve">Paralisação do </w:t>
            </w:r>
            <w:r w:rsidR="00401E63" w:rsidRPr="0094092B">
              <w:rPr>
                <w:rFonts w:ascii="Arial Narrow" w:hAnsi="Arial Narrow" w:cs="Courier New"/>
                <w:b/>
                <w:sz w:val="20"/>
              </w:rPr>
              <w:t>ambiente</w:t>
            </w:r>
            <w:r w:rsidR="00933019" w:rsidRPr="0094092B">
              <w:rPr>
                <w:rFonts w:ascii="Arial Narrow" w:hAnsi="Arial Narrow" w:cs="Courier New"/>
                <w:b/>
                <w:sz w:val="20"/>
              </w:rPr>
              <w:t xml:space="preserve"> CAIXA</w:t>
            </w:r>
            <w:r w:rsidRPr="0094092B">
              <w:rPr>
                <w:rFonts w:ascii="Arial Narrow" w:hAnsi="Arial Narrow" w:cs="Courier New"/>
                <w:b/>
                <w:sz w:val="20"/>
              </w:rPr>
              <w:t xml:space="preserve"> ou comprometimento grave do ambiente, dados ou processo de negócio.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2F4C" w14:textId="77777777" w:rsidR="00305BA4" w:rsidRPr="0094092B" w:rsidRDefault="00305BA4" w:rsidP="00FA5C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urier New"/>
                <w:b/>
                <w:sz w:val="20"/>
                <w:szCs w:val="24"/>
                <w:lang w:eastAsia="ar-SA"/>
              </w:rPr>
            </w:pPr>
            <w:r w:rsidRPr="0094092B">
              <w:rPr>
                <w:rFonts w:ascii="Arial Narrow" w:hAnsi="Arial Narrow" w:cs="Courier New"/>
                <w:b/>
                <w:sz w:val="20"/>
              </w:rPr>
              <w:t>24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7731" w14:textId="77777777" w:rsidR="00305BA4" w:rsidRPr="0094092B" w:rsidRDefault="00305BA4" w:rsidP="00FA5C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urier New"/>
                <w:b/>
                <w:sz w:val="20"/>
                <w:szCs w:val="24"/>
                <w:lang w:eastAsia="ar-SA"/>
              </w:rPr>
            </w:pPr>
            <w:proofErr w:type="gramStart"/>
            <w:r w:rsidRPr="0094092B">
              <w:rPr>
                <w:rFonts w:ascii="Arial Narrow" w:hAnsi="Arial Narrow" w:cs="Courier New"/>
                <w:b/>
                <w:sz w:val="20"/>
              </w:rPr>
              <w:t>2</w:t>
            </w:r>
            <w:proofErr w:type="gramEnd"/>
            <w:r w:rsidRPr="0094092B">
              <w:rPr>
                <w:rFonts w:ascii="Arial Narrow" w:hAnsi="Arial Narrow" w:cs="Courier New"/>
                <w:b/>
                <w:sz w:val="20"/>
              </w:rPr>
              <w:t xml:space="preserve"> dias</w:t>
            </w:r>
          </w:p>
        </w:tc>
      </w:tr>
      <w:tr w:rsidR="00305BA4" w:rsidRPr="0094092B" w14:paraId="3C608089" w14:textId="77777777" w:rsidTr="0094092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77A3" w14:textId="77777777" w:rsidR="00305BA4" w:rsidRPr="0094092B" w:rsidRDefault="00305BA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ourier New"/>
                <w:b/>
                <w:sz w:val="20"/>
                <w:szCs w:val="24"/>
                <w:lang w:eastAsia="ar-SA"/>
              </w:rPr>
            </w:pPr>
            <w:r w:rsidRPr="0094092B">
              <w:rPr>
                <w:rFonts w:ascii="Arial Narrow" w:hAnsi="Arial Narrow" w:cs="Courier New"/>
                <w:b/>
                <w:sz w:val="20"/>
              </w:rPr>
              <w:t>2- Moderada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9EAE" w14:textId="77777777" w:rsidR="00305BA4" w:rsidRPr="0094092B" w:rsidRDefault="00305BA4" w:rsidP="00401E6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ourier New"/>
                <w:b/>
                <w:sz w:val="20"/>
                <w:szCs w:val="24"/>
                <w:lang w:eastAsia="ar-SA"/>
              </w:rPr>
            </w:pPr>
            <w:r w:rsidRPr="0094092B">
              <w:rPr>
                <w:rFonts w:ascii="Arial Narrow" w:hAnsi="Arial Narrow" w:cs="Courier New"/>
                <w:b/>
                <w:sz w:val="20"/>
              </w:rPr>
              <w:t xml:space="preserve">Sem paralisação do </w:t>
            </w:r>
            <w:r w:rsidR="00401E63" w:rsidRPr="0094092B">
              <w:rPr>
                <w:rFonts w:ascii="Arial Narrow" w:hAnsi="Arial Narrow" w:cs="Courier New"/>
                <w:b/>
                <w:sz w:val="20"/>
              </w:rPr>
              <w:t>ambiente</w:t>
            </w:r>
            <w:r w:rsidR="00933019" w:rsidRPr="0094092B">
              <w:rPr>
                <w:rFonts w:ascii="Arial Narrow" w:hAnsi="Arial Narrow" w:cs="Courier New"/>
                <w:b/>
                <w:sz w:val="20"/>
              </w:rPr>
              <w:t xml:space="preserve"> CAIXA</w:t>
            </w:r>
            <w:r w:rsidRPr="0094092B">
              <w:rPr>
                <w:rFonts w:ascii="Arial Narrow" w:hAnsi="Arial Narrow" w:cs="Courier New"/>
                <w:b/>
                <w:sz w:val="20"/>
              </w:rPr>
              <w:t>, porém, com comprometimento razoável do ambiente, dados ou processo de negócio.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3EF7" w14:textId="77777777" w:rsidR="00305BA4" w:rsidRPr="0094092B" w:rsidRDefault="00305BA4" w:rsidP="00FA5C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urier New"/>
                <w:b/>
                <w:sz w:val="20"/>
                <w:szCs w:val="24"/>
                <w:lang w:eastAsia="ar-SA"/>
              </w:rPr>
            </w:pPr>
            <w:proofErr w:type="gramStart"/>
            <w:r w:rsidRPr="0094092B">
              <w:rPr>
                <w:rFonts w:ascii="Arial Narrow" w:hAnsi="Arial Narrow" w:cs="Courier New"/>
                <w:b/>
                <w:sz w:val="20"/>
              </w:rPr>
              <w:t>5</w:t>
            </w:r>
            <w:proofErr w:type="gramEnd"/>
            <w:r w:rsidRPr="0094092B">
              <w:rPr>
                <w:rFonts w:ascii="Arial Narrow" w:hAnsi="Arial Narrow" w:cs="Courier New"/>
                <w:b/>
                <w:sz w:val="20"/>
              </w:rPr>
              <w:t xml:space="preserve"> dias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8E0E" w14:textId="77777777" w:rsidR="00305BA4" w:rsidRPr="0094092B" w:rsidRDefault="00305BA4" w:rsidP="00FA5C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urier New"/>
                <w:b/>
                <w:sz w:val="20"/>
                <w:szCs w:val="24"/>
                <w:lang w:eastAsia="ar-SA"/>
              </w:rPr>
            </w:pPr>
            <w:r w:rsidRPr="0094092B">
              <w:rPr>
                <w:rFonts w:ascii="Arial Narrow" w:hAnsi="Arial Narrow" w:cs="Courier New"/>
                <w:b/>
                <w:sz w:val="20"/>
              </w:rPr>
              <w:t>10 dias</w:t>
            </w:r>
          </w:p>
        </w:tc>
      </w:tr>
      <w:tr w:rsidR="00305BA4" w:rsidRPr="0094092B" w14:paraId="38A17EF8" w14:textId="77777777" w:rsidTr="0094092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CC41" w14:textId="77777777" w:rsidR="00305BA4" w:rsidRPr="0094092B" w:rsidRDefault="00305BA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ourier New"/>
                <w:b/>
                <w:sz w:val="20"/>
                <w:szCs w:val="24"/>
                <w:lang w:eastAsia="ar-SA"/>
              </w:rPr>
            </w:pPr>
            <w:r w:rsidRPr="0094092B">
              <w:rPr>
                <w:rFonts w:ascii="Arial Narrow" w:hAnsi="Arial Narrow" w:cs="Courier New"/>
                <w:b/>
                <w:sz w:val="20"/>
              </w:rPr>
              <w:lastRenderedPageBreak/>
              <w:t>3- Baixa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434" w14:textId="77777777" w:rsidR="00305BA4" w:rsidRPr="0094092B" w:rsidRDefault="00305BA4" w:rsidP="00401E6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ourier New"/>
                <w:b/>
                <w:sz w:val="20"/>
                <w:szCs w:val="24"/>
                <w:lang w:eastAsia="ar-SA"/>
              </w:rPr>
            </w:pPr>
            <w:r w:rsidRPr="0094092B">
              <w:rPr>
                <w:rFonts w:ascii="Arial Narrow" w:hAnsi="Arial Narrow" w:cs="Courier New"/>
                <w:b/>
                <w:sz w:val="20"/>
              </w:rPr>
              <w:t xml:space="preserve">Sem paralisação </w:t>
            </w:r>
            <w:r w:rsidR="00933019" w:rsidRPr="0094092B">
              <w:rPr>
                <w:rFonts w:ascii="Arial Narrow" w:hAnsi="Arial Narrow" w:cs="Courier New"/>
                <w:b/>
                <w:sz w:val="20"/>
              </w:rPr>
              <w:t xml:space="preserve">do </w:t>
            </w:r>
            <w:r w:rsidR="00401E63" w:rsidRPr="0094092B">
              <w:rPr>
                <w:rFonts w:ascii="Arial Narrow" w:hAnsi="Arial Narrow" w:cs="Courier New"/>
                <w:b/>
                <w:sz w:val="20"/>
              </w:rPr>
              <w:t>ambiente</w:t>
            </w:r>
            <w:r w:rsidR="00933019" w:rsidRPr="0094092B">
              <w:rPr>
                <w:rFonts w:ascii="Arial Narrow" w:hAnsi="Arial Narrow" w:cs="Courier New"/>
                <w:b/>
                <w:sz w:val="20"/>
              </w:rPr>
              <w:t xml:space="preserve"> CAIXA</w:t>
            </w:r>
            <w:r w:rsidRPr="0094092B">
              <w:rPr>
                <w:rFonts w:ascii="Arial Narrow" w:hAnsi="Arial Narrow" w:cs="Courier New"/>
                <w:b/>
                <w:sz w:val="20"/>
              </w:rPr>
              <w:t>, com pequeno ou nenhum comprometimento do ambiente, dados ou processo de negócio.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F984" w14:textId="77777777" w:rsidR="00305BA4" w:rsidRPr="0094092B" w:rsidRDefault="00305BA4" w:rsidP="00FA5C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urier New"/>
                <w:b/>
                <w:sz w:val="20"/>
                <w:szCs w:val="24"/>
                <w:lang w:eastAsia="ar-SA"/>
              </w:rPr>
            </w:pPr>
            <w:r w:rsidRPr="0094092B">
              <w:rPr>
                <w:rFonts w:ascii="Arial Narrow" w:hAnsi="Arial Narrow" w:cs="Courier New"/>
                <w:b/>
                <w:sz w:val="20"/>
              </w:rPr>
              <w:t>15 dias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39DC" w14:textId="77777777" w:rsidR="00305BA4" w:rsidRPr="0094092B" w:rsidRDefault="00305BA4" w:rsidP="00FA5C7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urier New"/>
                <w:b/>
                <w:sz w:val="20"/>
                <w:szCs w:val="24"/>
                <w:lang w:eastAsia="ar-SA"/>
              </w:rPr>
            </w:pPr>
            <w:r w:rsidRPr="0094092B">
              <w:rPr>
                <w:rFonts w:ascii="Arial Narrow" w:hAnsi="Arial Narrow" w:cs="Courier New"/>
                <w:b/>
                <w:sz w:val="20"/>
              </w:rPr>
              <w:t>30 dias</w:t>
            </w:r>
          </w:p>
        </w:tc>
      </w:tr>
    </w:tbl>
    <w:p w14:paraId="2690C5F7" w14:textId="77777777" w:rsidR="00C90732" w:rsidRDefault="00C90732" w:rsidP="00762B43">
      <w:pPr>
        <w:spacing w:before="120" w:after="24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1B074E5A" w14:textId="3AAF9EBB" w:rsidR="00A626C4" w:rsidRDefault="00A626C4" w:rsidP="00C90732">
      <w:pPr>
        <w:spacing w:before="120" w:after="240" w:line="360" w:lineRule="auto"/>
        <w:ind w:left="-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Parágrafo </w:t>
      </w:r>
      <w:r w:rsidR="001C331E">
        <w:rPr>
          <w:rFonts w:ascii="Arial Narrow" w:hAnsi="Arial Narrow"/>
          <w:b/>
          <w:sz w:val="24"/>
          <w:szCs w:val="24"/>
        </w:rPr>
        <w:t>P</w:t>
      </w:r>
      <w:r>
        <w:rPr>
          <w:rFonts w:ascii="Arial Narrow" w:hAnsi="Arial Narrow"/>
          <w:b/>
          <w:sz w:val="24"/>
          <w:szCs w:val="24"/>
        </w:rPr>
        <w:t>rimeiro</w:t>
      </w:r>
      <w:r w:rsidR="00300C64">
        <w:rPr>
          <w:rFonts w:ascii="Arial Narrow" w:hAnsi="Arial Narrow"/>
          <w:b/>
          <w:sz w:val="24"/>
          <w:szCs w:val="24"/>
        </w:rPr>
        <w:t xml:space="preserve"> –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00C64">
        <w:rPr>
          <w:rFonts w:ascii="Arial Narrow" w:hAnsi="Arial Narrow"/>
          <w:sz w:val="24"/>
          <w:szCs w:val="24"/>
        </w:rPr>
        <w:t>A Caixa informará os endereços eletrônicos de ao menos dois responsáveis pelo cumprimento do acordo de nível de serviço, cabendo ao CSJT notificá-los quando necessário.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0255A053" w14:textId="77777777" w:rsidR="00C90732" w:rsidRDefault="00C90732" w:rsidP="00C90732">
      <w:pPr>
        <w:spacing w:before="120" w:after="240" w:line="360" w:lineRule="auto"/>
        <w:ind w:left="-284"/>
        <w:jc w:val="both"/>
        <w:rPr>
          <w:rFonts w:ascii="Arial Narrow" w:hAnsi="Arial Narrow"/>
          <w:sz w:val="24"/>
        </w:rPr>
      </w:pPr>
      <w:r w:rsidRPr="00C63E85">
        <w:rPr>
          <w:rFonts w:ascii="Arial Narrow" w:hAnsi="Arial Narrow"/>
          <w:b/>
          <w:sz w:val="24"/>
          <w:szCs w:val="24"/>
        </w:rPr>
        <w:t xml:space="preserve">Parágrafo </w:t>
      </w:r>
      <w:r w:rsidR="00A626C4">
        <w:rPr>
          <w:rFonts w:ascii="Arial Narrow" w:hAnsi="Arial Narrow"/>
          <w:b/>
          <w:sz w:val="24"/>
          <w:szCs w:val="24"/>
        </w:rPr>
        <w:t>segundo</w:t>
      </w:r>
      <w:r w:rsidRPr="00762B43">
        <w:rPr>
          <w:rFonts w:ascii="Arial Narrow" w:hAnsi="Arial Narrow"/>
          <w:sz w:val="24"/>
        </w:rPr>
        <w:t xml:space="preserve"> – Os prazos para atendimento acima especificado serão válidos a partir de 60 (sessenta) dias após a assinatura deste acordo.</w:t>
      </w:r>
    </w:p>
    <w:p w14:paraId="29F44A86" w14:textId="77777777" w:rsidR="00741B52" w:rsidRPr="001E7CBC" w:rsidRDefault="00741B52" w:rsidP="001E7CBC">
      <w:pPr>
        <w:spacing w:before="120" w:after="240" w:line="360" w:lineRule="auto"/>
        <w:ind w:left="-284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E7CBC">
        <w:rPr>
          <w:rFonts w:ascii="Arial Narrow" w:hAnsi="Arial Narrow"/>
          <w:b/>
          <w:sz w:val="24"/>
          <w:szCs w:val="24"/>
        </w:rPr>
        <w:t>DOS CASOS OMISSOS</w:t>
      </w:r>
    </w:p>
    <w:p w14:paraId="1BC355F2" w14:textId="77777777" w:rsidR="00F45A00" w:rsidRDefault="006C6AFC" w:rsidP="00F45A00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1F650F">
        <w:rPr>
          <w:rFonts w:ascii="Arial Narrow" w:hAnsi="Arial Narrow"/>
          <w:b/>
          <w:sz w:val="24"/>
          <w:szCs w:val="24"/>
        </w:rPr>
        <w:t xml:space="preserve">CLÁUSULA </w:t>
      </w:r>
      <w:r w:rsidR="001C331E">
        <w:rPr>
          <w:rFonts w:ascii="Arial Narrow" w:hAnsi="Arial Narrow"/>
          <w:b/>
          <w:sz w:val="24"/>
          <w:szCs w:val="24"/>
        </w:rPr>
        <w:t>DÉCIMA PRIMEIRA</w:t>
      </w:r>
      <w:r w:rsidRPr="001E7CBC">
        <w:rPr>
          <w:rFonts w:ascii="Arial Narrow" w:hAnsi="Arial Narrow"/>
          <w:sz w:val="24"/>
          <w:szCs w:val="24"/>
        </w:rPr>
        <w:t xml:space="preserve"> </w:t>
      </w:r>
      <w:r w:rsidR="00741B52" w:rsidRPr="001E7CBC">
        <w:rPr>
          <w:rFonts w:ascii="Arial Narrow" w:hAnsi="Arial Narrow"/>
          <w:sz w:val="24"/>
          <w:szCs w:val="24"/>
        </w:rPr>
        <w:t>– Os casos omissos ou divergências sobre a interpretação deste acordo poderão ser resolvidos de comum acordo entre os participantes, mediante correspondência formal.</w:t>
      </w:r>
    </w:p>
    <w:p w14:paraId="57F8A83A" w14:textId="307725EE" w:rsidR="00741B52" w:rsidRPr="001E7CBC" w:rsidRDefault="00741B52" w:rsidP="00F45A00">
      <w:pPr>
        <w:spacing w:before="120" w:after="240" w:line="360" w:lineRule="auto"/>
        <w:ind w:left="-284"/>
        <w:jc w:val="center"/>
        <w:rPr>
          <w:rFonts w:ascii="Arial Narrow" w:hAnsi="Arial Narrow"/>
          <w:b/>
          <w:sz w:val="24"/>
          <w:szCs w:val="24"/>
        </w:rPr>
      </w:pPr>
      <w:r w:rsidRPr="001E7CBC">
        <w:rPr>
          <w:rFonts w:ascii="Arial Narrow" w:hAnsi="Arial Narrow"/>
          <w:b/>
          <w:sz w:val="24"/>
          <w:szCs w:val="24"/>
        </w:rPr>
        <w:t>D</w:t>
      </w:r>
      <w:r w:rsidR="00CA684D">
        <w:rPr>
          <w:rFonts w:ascii="Arial Narrow" w:hAnsi="Arial Narrow"/>
          <w:b/>
          <w:sz w:val="24"/>
          <w:szCs w:val="24"/>
        </w:rPr>
        <w:t>A NÃO TRANSFERÊNCIA DE RECURSOS</w:t>
      </w:r>
    </w:p>
    <w:p w14:paraId="59DA72F2" w14:textId="23CCDBF1" w:rsidR="00CA684D" w:rsidRDefault="006C6AFC" w:rsidP="00762B43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1F650F">
        <w:rPr>
          <w:rFonts w:ascii="Arial Narrow" w:hAnsi="Arial Narrow"/>
          <w:b/>
          <w:sz w:val="24"/>
          <w:szCs w:val="24"/>
        </w:rPr>
        <w:t>CLÁUS</w:t>
      </w:r>
      <w:r w:rsidR="00B026CD">
        <w:rPr>
          <w:rFonts w:ascii="Arial Narrow" w:hAnsi="Arial Narrow"/>
          <w:b/>
          <w:sz w:val="24"/>
          <w:szCs w:val="24"/>
        </w:rPr>
        <w:t>U</w:t>
      </w:r>
      <w:r w:rsidRPr="001F650F">
        <w:rPr>
          <w:rFonts w:ascii="Arial Narrow" w:hAnsi="Arial Narrow"/>
          <w:b/>
          <w:sz w:val="24"/>
          <w:szCs w:val="24"/>
        </w:rPr>
        <w:t xml:space="preserve">LA </w:t>
      </w:r>
      <w:r w:rsidR="001C331E">
        <w:rPr>
          <w:rFonts w:ascii="Arial Narrow" w:hAnsi="Arial Narrow"/>
          <w:b/>
          <w:sz w:val="24"/>
          <w:szCs w:val="24"/>
        </w:rPr>
        <w:t>DÉCIMA SEGUNDA</w:t>
      </w:r>
      <w:r w:rsidRPr="001E7CBC">
        <w:rPr>
          <w:rFonts w:ascii="Arial Narrow" w:hAnsi="Arial Narrow"/>
          <w:sz w:val="24"/>
          <w:szCs w:val="24"/>
        </w:rPr>
        <w:t xml:space="preserve"> </w:t>
      </w:r>
      <w:r w:rsidR="00CA684D" w:rsidRPr="00CA684D">
        <w:rPr>
          <w:rFonts w:ascii="Arial Narrow" w:hAnsi="Arial Narrow"/>
          <w:sz w:val="24"/>
          <w:szCs w:val="24"/>
        </w:rPr>
        <w:t>O presente Acordo</w:t>
      </w:r>
      <w:r w:rsidR="00CA684D" w:rsidRPr="00762B43">
        <w:rPr>
          <w:rFonts w:ascii="Arial Narrow" w:hAnsi="Arial Narrow"/>
          <w:sz w:val="24"/>
          <w:szCs w:val="24"/>
        </w:rPr>
        <w:t xml:space="preserve"> não prevê transferência de recursos financeiros entre os partícipes, sendo que cada partícipe deve aplicar seus próprios recursos,</w:t>
      </w:r>
      <w:r w:rsidR="006E096B">
        <w:rPr>
          <w:rFonts w:ascii="Arial Narrow" w:hAnsi="Arial Narrow"/>
          <w:sz w:val="24"/>
          <w:szCs w:val="24"/>
        </w:rPr>
        <w:t xml:space="preserve"> </w:t>
      </w:r>
      <w:r w:rsidR="00CA684D" w:rsidRPr="00762B43">
        <w:rPr>
          <w:rFonts w:ascii="Arial Narrow" w:hAnsi="Arial Narrow"/>
          <w:sz w:val="24"/>
          <w:szCs w:val="24"/>
        </w:rPr>
        <w:t>ou aqueles obtidos em outras fontes, para o cumprimento das ações previstas neste instrumento.</w:t>
      </w:r>
    </w:p>
    <w:p w14:paraId="45D786DD" w14:textId="157500A2" w:rsidR="00F64DB8" w:rsidRDefault="00CA684D" w:rsidP="00762B43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762B43">
        <w:rPr>
          <w:rFonts w:ascii="Arial Narrow" w:hAnsi="Arial Narrow"/>
          <w:b/>
          <w:sz w:val="24"/>
          <w:szCs w:val="24"/>
        </w:rPr>
        <w:t>Parágrafo Único</w:t>
      </w:r>
      <w:r w:rsidRPr="00762B43">
        <w:rPr>
          <w:rFonts w:ascii="Arial Narrow" w:hAnsi="Arial Narrow"/>
          <w:sz w:val="24"/>
          <w:szCs w:val="24"/>
        </w:rPr>
        <w:t xml:space="preserve"> – Quando as ações referidas no </w:t>
      </w:r>
      <w:r w:rsidRPr="00762B43">
        <w:rPr>
          <w:rFonts w:ascii="Arial Narrow" w:hAnsi="Arial Narrow"/>
          <w:i/>
          <w:sz w:val="24"/>
          <w:szCs w:val="24"/>
        </w:rPr>
        <w:t xml:space="preserve">caput </w:t>
      </w:r>
      <w:r w:rsidRPr="00762B43">
        <w:rPr>
          <w:rFonts w:ascii="Arial Narrow" w:hAnsi="Arial Narrow"/>
          <w:sz w:val="24"/>
          <w:szCs w:val="24"/>
        </w:rPr>
        <w:t xml:space="preserve">desta cláusula </w:t>
      </w:r>
      <w:proofErr w:type="gramStart"/>
      <w:r w:rsidRPr="00762B43">
        <w:rPr>
          <w:rFonts w:ascii="Arial Narrow" w:hAnsi="Arial Narrow"/>
          <w:sz w:val="24"/>
          <w:szCs w:val="24"/>
        </w:rPr>
        <w:t>envolverem</w:t>
      </w:r>
      <w:proofErr w:type="gramEnd"/>
      <w:r w:rsidRPr="00762B43">
        <w:rPr>
          <w:rFonts w:ascii="Arial Narrow" w:hAnsi="Arial Narrow"/>
          <w:sz w:val="24"/>
          <w:szCs w:val="24"/>
        </w:rPr>
        <w:t xml:space="preserve"> recursos financeiros entre os partícipes e outros parceiros, estas serão oficializadas por meio de instrumentos específicos.</w:t>
      </w:r>
    </w:p>
    <w:p w14:paraId="67DB06D8" w14:textId="66394D75" w:rsidR="00741B52" w:rsidRPr="001E7CBC" w:rsidRDefault="00E95059" w:rsidP="001E7CBC">
      <w:pPr>
        <w:spacing w:before="120" w:after="240" w:line="360" w:lineRule="auto"/>
        <w:ind w:left="-284"/>
        <w:jc w:val="center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 RESCISÃO, ALTERAÇÃO, </w:t>
      </w:r>
      <w:r w:rsidR="00741B52" w:rsidRPr="001E7CBC">
        <w:rPr>
          <w:rFonts w:ascii="Arial Narrow" w:hAnsi="Arial Narrow"/>
          <w:b/>
          <w:sz w:val="24"/>
          <w:szCs w:val="24"/>
        </w:rPr>
        <w:t>DENÚNCIA</w:t>
      </w:r>
      <w:r>
        <w:rPr>
          <w:rFonts w:ascii="Arial Narrow" w:hAnsi="Arial Narrow"/>
          <w:b/>
          <w:sz w:val="24"/>
          <w:szCs w:val="24"/>
        </w:rPr>
        <w:t xml:space="preserve"> E </w:t>
      </w:r>
      <w:proofErr w:type="gramStart"/>
      <w:r>
        <w:rPr>
          <w:rFonts w:ascii="Arial Narrow" w:hAnsi="Arial Narrow"/>
          <w:b/>
          <w:sz w:val="24"/>
          <w:szCs w:val="24"/>
        </w:rPr>
        <w:t>ADESÃO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 </w:t>
      </w:r>
    </w:p>
    <w:p w14:paraId="5A341219" w14:textId="77777777" w:rsidR="00E95059" w:rsidRDefault="006C6AFC" w:rsidP="00E95059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1F650F">
        <w:rPr>
          <w:rFonts w:ascii="Arial Narrow" w:hAnsi="Arial Narrow"/>
          <w:b/>
          <w:sz w:val="24"/>
          <w:szCs w:val="24"/>
        </w:rPr>
        <w:t xml:space="preserve">CLÁUSULA </w:t>
      </w:r>
      <w:r w:rsidR="001C331E">
        <w:rPr>
          <w:rFonts w:ascii="Arial Narrow" w:hAnsi="Arial Narrow"/>
          <w:b/>
          <w:sz w:val="24"/>
          <w:szCs w:val="24"/>
        </w:rPr>
        <w:t>DÉCIMA TERCEIRA</w:t>
      </w:r>
      <w:r w:rsidRPr="001E7CBC">
        <w:rPr>
          <w:rFonts w:ascii="Arial Narrow" w:hAnsi="Arial Narrow"/>
          <w:sz w:val="24"/>
          <w:szCs w:val="24"/>
        </w:rPr>
        <w:t xml:space="preserve"> </w:t>
      </w:r>
      <w:r w:rsidR="00741B52" w:rsidRPr="001E7CBC">
        <w:rPr>
          <w:rFonts w:ascii="Arial Narrow" w:hAnsi="Arial Narrow"/>
          <w:sz w:val="24"/>
          <w:szCs w:val="24"/>
        </w:rPr>
        <w:t xml:space="preserve">– O presente acordo poderá ser denunciado </w:t>
      </w:r>
      <w:r w:rsidR="00E53F07" w:rsidRPr="001E7CBC">
        <w:rPr>
          <w:rFonts w:ascii="Arial Narrow" w:hAnsi="Arial Narrow"/>
          <w:sz w:val="24"/>
          <w:szCs w:val="24"/>
        </w:rPr>
        <w:t xml:space="preserve">pelos </w:t>
      </w:r>
      <w:r w:rsidR="00741B52" w:rsidRPr="001E7CBC">
        <w:rPr>
          <w:rFonts w:ascii="Arial Narrow" w:hAnsi="Arial Narrow"/>
          <w:sz w:val="24"/>
          <w:szCs w:val="24"/>
        </w:rPr>
        <w:t>participantes em razão de descumprimento de quaisquer obrigações ou condições nele pactuadas, bem assim pela superveniência de norma legal ou fato administrativo que o torne formal ou materialmente inexequível ou, ainda, por ato unilateral</w:t>
      </w:r>
      <w:r w:rsidR="00E37A1B" w:rsidRPr="001E7CBC">
        <w:rPr>
          <w:rFonts w:ascii="Arial Narrow" w:hAnsi="Arial Narrow"/>
          <w:sz w:val="24"/>
          <w:szCs w:val="24"/>
        </w:rPr>
        <w:t xml:space="preserve">, rescindido a qualquer tempo, mediante prévia comunicação epistolar, com antecedência mínima de 30 </w:t>
      </w:r>
      <w:r w:rsidR="00664703" w:rsidRPr="001E7CBC">
        <w:rPr>
          <w:rFonts w:ascii="Arial Narrow" w:hAnsi="Arial Narrow"/>
          <w:sz w:val="24"/>
          <w:szCs w:val="24"/>
        </w:rPr>
        <w:t xml:space="preserve">(trinta) </w:t>
      </w:r>
      <w:r w:rsidR="00E37A1B" w:rsidRPr="001E7CBC">
        <w:rPr>
          <w:rFonts w:ascii="Arial Narrow" w:hAnsi="Arial Narrow"/>
          <w:sz w:val="24"/>
          <w:szCs w:val="24"/>
        </w:rPr>
        <w:t>dias, não acarretando esse ato indenização de qualquer natureza, ressalvado o cumprimento das responsabilidades e compromissos assumidos por ambos os participantes até a data da rescisão.</w:t>
      </w:r>
    </w:p>
    <w:p w14:paraId="211562FC" w14:textId="051E6ABF" w:rsidR="00E95059" w:rsidRDefault="00E95059" w:rsidP="00E95059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Parágrafo </w:t>
      </w:r>
      <w:r w:rsidR="009A6685">
        <w:rPr>
          <w:rFonts w:ascii="Arial Narrow" w:hAnsi="Arial Narrow"/>
          <w:b/>
          <w:sz w:val="24"/>
          <w:szCs w:val="24"/>
        </w:rPr>
        <w:t>Primeiro</w:t>
      </w:r>
      <w:r w:rsidRPr="008A7C96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Independente da rescisão ou denúncia deste acordo, o</w:t>
      </w:r>
      <w:r w:rsidRPr="008A7C96">
        <w:rPr>
          <w:rFonts w:ascii="Arial Narrow" w:hAnsi="Arial Narrow"/>
          <w:sz w:val="24"/>
          <w:szCs w:val="24"/>
        </w:rPr>
        <w:t xml:space="preserve"> Sistema de Integração Financeira do Processo Judicial Ele</w:t>
      </w:r>
      <w:r w:rsidRPr="005C39AF">
        <w:rPr>
          <w:rFonts w:ascii="Arial Narrow" w:hAnsi="Arial Narrow"/>
          <w:sz w:val="24"/>
          <w:szCs w:val="24"/>
        </w:rPr>
        <w:t xml:space="preserve">trônico da Justiça do Trabalho - SIF </w:t>
      </w:r>
      <w:proofErr w:type="spellStart"/>
      <w:proofErr w:type="gramStart"/>
      <w:r w:rsidRPr="005C39AF">
        <w:rPr>
          <w:rFonts w:ascii="Arial Narrow" w:hAnsi="Arial Narrow"/>
          <w:sz w:val="24"/>
          <w:szCs w:val="24"/>
        </w:rPr>
        <w:t>PJe</w:t>
      </w:r>
      <w:proofErr w:type="spellEnd"/>
      <w:r w:rsidRPr="005C39AF">
        <w:rPr>
          <w:rFonts w:ascii="Arial Narrow" w:hAnsi="Arial Narrow"/>
          <w:sz w:val="24"/>
          <w:szCs w:val="24"/>
        </w:rPr>
        <w:t>-JT</w:t>
      </w:r>
      <w:proofErr w:type="gramEnd"/>
      <w:r>
        <w:rPr>
          <w:rFonts w:ascii="Arial Narrow" w:hAnsi="Arial Narrow"/>
          <w:sz w:val="24"/>
          <w:szCs w:val="24"/>
        </w:rPr>
        <w:t xml:space="preserve"> permanecerá sendo</w:t>
      </w:r>
      <w:r w:rsidRPr="008A7C96">
        <w:rPr>
          <w:rFonts w:ascii="Arial Narrow" w:hAnsi="Arial Narrow"/>
          <w:sz w:val="24"/>
          <w:szCs w:val="24"/>
        </w:rPr>
        <w:t xml:space="preserve"> propriedade do Conselho Superior da Justiça o Trabalho – CSJT e da CAIXA</w:t>
      </w:r>
      <w:r>
        <w:rPr>
          <w:rFonts w:ascii="Arial Narrow" w:hAnsi="Arial Narrow"/>
          <w:sz w:val="24"/>
          <w:szCs w:val="24"/>
        </w:rPr>
        <w:t xml:space="preserve">, </w:t>
      </w:r>
      <w:r w:rsidRPr="00740E2F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somente poderá ser licenciado ou cedido </w:t>
      </w:r>
      <w:r w:rsidRPr="008A7C96">
        <w:rPr>
          <w:rFonts w:ascii="Arial Narrow" w:hAnsi="Arial Narrow"/>
          <w:sz w:val="24"/>
          <w:szCs w:val="24"/>
        </w:rPr>
        <w:t xml:space="preserve">para uso de instituições que não participam </w:t>
      </w:r>
      <w:r w:rsidRPr="005C39AF">
        <w:rPr>
          <w:rFonts w:ascii="Arial Narrow" w:hAnsi="Arial Narrow"/>
          <w:sz w:val="24"/>
          <w:szCs w:val="24"/>
        </w:rPr>
        <w:t xml:space="preserve">deste Acordo </w:t>
      </w:r>
      <w:r>
        <w:rPr>
          <w:rFonts w:ascii="Arial Narrow" w:hAnsi="Arial Narrow"/>
          <w:sz w:val="24"/>
          <w:szCs w:val="24"/>
        </w:rPr>
        <w:t>mediante</w:t>
      </w:r>
      <w:r w:rsidRPr="008A7C96">
        <w:rPr>
          <w:rFonts w:ascii="Arial Narrow" w:hAnsi="Arial Narrow"/>
          <w:sz w:val="24"/>
          <w:szCs w:val="24"/>
        </w:rPr>
        <w:t xml:space="preserve"> autorização conjunta do CSJT e da CAIXA.</w:t>
      </w:r>
    </w:p>
    <w:p w14:paraId="69488703" w14:textId="1E706591" w:rsidR="00D32EB7" w:rsidRDefault="00E95059" w:rsidP="00D32EB7">
      <w:pPr>
        <w:spacing w:before="120" w:after="240" w:line="360" w:lineRule="auto"/>
        <w:ind w:left="-284"/>
        <w:jc w:val="both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Parágrafo Segundo </w:t>
      </w:r>
      <w:r>
        <w:rPr>
          <w:rFonts w:ascii="Arial Narrow" w:hAnsi="Arial Narrow"/>
          <w:sz w:val="24"/>
          <w:szCs w:val="24"/>
        </w:rPr>
        <w:t xml:space="preserve">– </w:t>
      </w:r>
      <w:r w:rsidR="00A4332E">
        <w:rPr>
          <w:rFonts w:ascii="Arial Narrow" w:hAnsi="Arial Narrow"/>
          <w:sz w:val="24"/>
          <w:szCs w:val="24"/>
        </w:rPr>
        <w:t xml:space="preserve">O Banco do Brasil – BB poderá aderir às cláusulas deste Acordo, mediante expressa manifestação de interesse via formalização de Termo Aditivo. </w:t>
      </w:r>
    </w:p>
    <w:p w14:paraId="6E299D98" w14:textId="77777777" w:rsidR="00E37A1B" w:rsidRPr="006115B2" w:rsidRDefault="00163AF0" w:rsidP="00F45A00">
      <w:pPr>
        <w:spacing w:before="120" w:after="240" w:line="360" w:lineRule="auto"/>
        <w:ind w:left="-284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6115B2">
        <w:rPr>
          <w:rFonts w:ascii="Arial Narrow" w:hAnsi="Arial Narrow"/>
          <w:b/>
          <w:sz w:val="24"/>
          <w:szCs w:val="24"/>
        </w:rPr>
        <w:t>DA VIGÊNCIA</w:t>
      </w:r>
    </w:p>
    <w:p w14:paraId="4D8FC9E7" w14:textId="49B0B42C" w:rsidR="00741B52" w:rsidRDefault="006C6AFC" w:rsidP="00F45A00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6115B2">
        <w:rPr>
          <w:rFonts w:ascii="Arial Narrow" w:hAnsi="Arial Narrow"/>
          <w:b/>
          <w:sz w:val="24"/>
          <w:szCs w:val="24"/>
        </w:rPr>
        <w:t xml:space="preserve">CLÁUSULA </w:t>
      </w:r>
      <w:r w:rsidR="001C331E" w:rsidRPr="006115B2">
        <w:rPr>
          <w:rFonts w:ascii="Arial Narrow" w:hAnsi="Arial Narrow"/>
          <w:b/>
          <w:sz w:val="24"/>
          <w:szCs w:val="24"/>
        </w:rPr>
        <w:t>DÉCIMA QUARTA</w:t>
      </w:r>
      <w:r w:rsidR="001E7CBC" w:rsidRPr="006115B2">
        <w:rPr>
          <w:rFonts w:ascii="Arial Narrow" w:hAnsi="Arial Narrow"/>
          <w:sz w:val="24"/>
          <w:szCs w:val="24"/>
        </w:rPr>
        <w:t xml:space="preserve"> </w:t>
      </w:r>
      <w:r w:rsidR="00163AF0" w:rsidRPr="006115B2">
        <w:rPr>
          <w:rFonts w:ascii="Arial Narrow" w:hAnsi="Arial Narrow"/>
          <w:sz w:val="24"/>
          <w:szCs w:val="24"/>
        </w:rPr>
        <w:t>– O presente acordo terá vigência</w:t>
      </w:r>
      <w:r w:rsidR="00C01BE1" w:rsidRPr="006115B2">
        <w:rPr>
          <w:rFonts w:ascii="Arial Narrow" w:hAnsi="Arial Narrow"/>
          <w:sz w:val="24"/>
          <w:szCs w:val="24"/>
        </w:rPr>
        <w:t xml:space="preserve"> de</w:t>
      </w:r>
      <w:r w:rsidR="00163AF0" w:rsidRPr="006115B2">
        <w:rPr>
          <w:rFonts w:ascii="Arial Narrow" w:hAnsi="Arial Narrow"/>
          <w:sz w:val="24"/>
          <w:szCs w:val="24"/>
        </w:rPr>
        <w:t xml:space="preserve"> </w:t>
      </w:r>
      <w:r w:rsidR="0094092B" w:rsidRPr="006115B2">
        <w:rPr>
          <w:rFonts w:ascii="Arial Narrow" w:hAnsi="Arial Narrow"/>
          <w:sz w:val="24"/>
          <w:szCs w:val="24"/>
        </w:rPr>
        <w:t>12</w:t>
      </w:r>
      <w:r w:rsidR="00AB0CAD" w:rsidRPr="006115B2">
        <w:rPr>
          <w:rFonts w:ascii="Arial Narrow" w:hAnsi="Arial Narrow"/>
          <w:sz w:val="24"/>
          <w:szCs w:val="24"/>
        </w:rPr>
        <w:t>0</w:t>
      </w:r>
      <w:r w:rsidR="00C01BE1" w:rsidRPr="006115B2">
        <w:rPr>
          <w:rFonts w:ascii="Arial Narrow" w:hAnsi="Arial Narrow"/>
          <w:sz w:val="24"/>
          <w:szCs w:val="24"/>
        </w:rPr>
        <w:t xml:space="preserve"> meses a partir d</w:t>
      </w:r>
      <w:r w:rsidR="00184D4F" w:rsidRPr="006115B2">
        <w:rPr>
          <w:rFonts w:ascii="Arial Narrow" w:hAnsi="Arial Narrow"/>
          <w:sz w:val="24"/>
          <w:szCs w:val="24"/>
        </w:rPr>
        <w:t>a data da sua assinatura</w:t>
      </w:r>
      <w:r w:rsidR="00163AF0" w:rsidRPr="006115B2">
        <w:rPr>
          <w:rFonts w:ascii="Arial Narrow" w:hAnsi="Arial Narrow"/>
          <w:sz w:val="24"/>
          <w:szCs w:val="24"/>
        </w:rPr>
        <w:t>.</w:t>
      </w:r>
    </w:p>
    <w:p w14:paraId="3E39C93C" w14:textId="77777777" w:rsidR="00762B43" w:rsidRDefault="00762B43" w:rsidP="00F45A00">
      <w:pPr>
        <w:spacing w:before="120" w:after="240" w:line="360" w:lineRule="auto"/>
        <w:ind w:left="-284"/>
        <w:jc w:val="both"/>
        <w:outlineLvl w:val="0"/>
        <w:rPr>
          <w:rFonts w:ascii="Arial Narrow" w:hAnsi="Arial Narrow"/>
          <w:sz w:val="24"/>
          <w:szCs w:val="24"/>
        </w:rPr>
      </w:pPr>
      <w:r w:rsidRPr="00762B43">
        <w:rPr>
          <w:rFonts w:ascii="Arial Narrow" w:hAnsi="Arial Narrow"/>
          <w:b/>
          <w:sz w:val="24"/>
          <w:szCs w:val="24"/>
        </w:rPr>
        <w:t>Parágrafo Único</w:t>
      </w:r>
      <w:r w:rsidRPr="00762B43">
        <w:rPr>
          <w:rFonts w:ascii="Arial Narrow" w:hAnsi="Arial Narrow"/>
          <w:sz w:val="24"/>
          <w:szCs w:val="24"/>
        </w:rPr>
        <w:t xml:space="preserve"> </w:t>
      </w:r>
      <w:r w:rsidR="005F38CC" w:rsidRPr="00762B43">
        <w:rPr>
          <w:rFonts w:ascii="Arial Narrow" w:hAnsi="Arial Narrow"/>
          <w:sz w:val="24"/>
          <w:szCs w:val="24"/>
        </w:rPr>
        <w:t xml:space="preserve">– </w:t>
      </w:r>
      <w:r w:rsidR="005C39AF">
        <w:rPr>
          <w:rFonts w:ascii="Arial Narrow" w:hAnsi="Arial Narrow"/>
          <w:sz w:val="24"/>
          <w:szCs w:val="24"/>
        </w:rPr>
        <w:t>Independente da vigência deste acordo, o</w:t>
      </w:r>
      <w:r w:rsidR="005F38CC" w:rsidRPr="00762B43">
        <w:rPr>
          <w:rFonts w:ascii="Arial Narrow" w:hAnsi="Arial Narrow"/>
          <w:sz w:val="24"/>
          <w:szCs w:val="24"/>
        </w:rPr>
        <w:t xml:space="preserve"> Sistema de Integração Financeira do Processo Judicial Ele</w:t>
      </w:r>
      <w:r w:rsidR="005C39AF" w:rsidRPr="005C39AF">
        <w:rPr>
          <w:rFonts w:ascii="Arial Narrow" w:hAnsi="Arial Narrow"/>
          <w:sz w:val="24"/>
          <w:szCs w:val="24"/>
        </w:rPr>
        <w:t xml:space="preserve">trônico da Justiça do Trabalho - SIF </w:t>
      </w:r>
      <w:proofErr w:type="spellStart"/>
      <w:proofErr w:type="gramStart"/>
      <w:r w:rsidR="005C39AF" w:rsidRPr="005C39AF">
        <w:rPr>
          <w:rFonts w:ascii="Arial Narrow" w:hAnsi="Arial Narrow"/>
          <w:sz w:val="24"/>
          <w:szCs w:val="24"/>
        </w:rPr>
        <w:t>PJe</w:t>
      </w:r>
      <w:proofErr w:type="spellEnd"/>
      <w:r w:rsidR="005C39AF" w:rsidRPr="005C39AF">
        <w:rPr>
          <w:rFonts w:ascii="Arial Narrow" w:hAnsi="Arial Narrow"/>
          <w:sz w:val="24"/>
          <w:szCs w:val="24"/>
        </w:rPr>
        <w:t>-JT</w:t>
      </w:r>
      <w:proofErr w:type="gramEnd"/>
      <w:r w:rsidR="005C39AF">
        <w:rPr>
          <w:rFonts w:ascii="Arial Narrow" w:hAnsi="Arial Narrow"/>
          <w:sz w:val="24"/>
          <w:szCs w:val="24"/>
        </w:rPr>
        <w:t xml:space="preserve"> permanecerá sendo</w:t>
      </w:r>
      <w:r w:rsidR="005F38CC" w:rsidRPr="00762B43">
        <w:rPr>
          <w:rFonts w:ascii="Arial Narrow" w:hAnsi="Arial Narrow"/>
          <w:sz w:val="24"/>
          <w:szCs w:val="24"/>
        </w:rPr>
        <w:t xml:space="preserve"> propriedade do Conselho Superior da Justiça o Trabalho – CSJT e da CAIXA</w:t>
      </w:r>
      <w:r w:rsidR="00740E2F">
        <w:rPr>
          <w:rFonts w:ascii="Arial Narrow" w:hAnsi="Arial Narrow"/>
          <w:sz w:val="24"/>
          <w:szCs w:val="24"/>
        </w:rPr>
        <w:t xml:space="preserve">, </w:t>
      </w:r>
      <w:r w:rsidR="00740E2F" w:rsidRPr="00740E2F">
        <w:rPr>
          <w:rFonts w:ascii="Arial Narrow" w:hAnsi="Arial Narrow"/>
          <w:sz w:val="24"/>
          <w:szCs w:val="24"/>
        </w:rPr>
        <w:t>e</w:t>
      </w:r>
      <w:r w:rsidR="005C39AF">
        <w:rPr>
          <w:rFonts w:ascii="Arial Narrow" w:hAnsi="Arial Narrow"/>
          <w:sz w:val="24"/>
          <w:szCs w:val="24"/>
        </w:rPr>
        <w:t xml:space="preserve"> somente poderá ser licenciado ou cedido </w:t>
      </w:r>
      <w:r w:rsidR="005F38CC" w:rsidRPr="00762B43">
        <w:rPr>
          <w:rFonts w:ascii="Arial Narrow" w:hAnsi="Arial Narrow"/>
          <w:sz w:val="24"/>
          <w:szCs w:val="24"/>
        </w:rPr>
        <w:t xml:space="preserve">para uso de instituições que não participam </w:t>
      </w:r>
      <w:r w:rsidR="005C39AF" w:rsidRPr="005C39AF">
        <w:rPr>
          <w:rFonts w:ascii="Arial Narrow" w:hAnsi="Arial Narrow"/>
          <w:sz w:val="24"/>
          <w:szCs w:val="24"/>
        </w:rPr>
        <w:t xml:space="preserve">deste Acordo </w:t>
      </w:r>
      <w:r w:rsidR="005C39AF">
        <w:rPr>
          <w:rFonts w:ascii="Arial Narrow" w:hAnsi="Arial Narrow"/>
          <w:sz w:val="24"/>
          <w:szCs w:val="24"/>
        </w:rPr>
        <w:t>mediante</w:t>
      </w:r>
      <w:r w:rsidR="005F38CC" w:rsidRPr="00762B43">
        <w:rPr>
          <w:rFonts w:ascii="Arial Narrow" w:hAnsi="Arial Narrow"/>
          <w:sz w:val="24"/>
          <w:szCs w:val="24"/>
        </w:rPr>
        <w:t xml:space="preserve"> autorização conjunta do CSJT e da CAIXA.</w:t>
      </w:r>
    </w:p>
    <w:p w14:paraId="20417C29" w14:textId="49E9E22E" w:rsidR="00163AF0" w:rsidRPr="001E7CBC" w:rsidRDefault="00163AF0" w:rsidP="00F45A00">
      <w:pPr>
        <w:spacing w:before="120" w:after="240" w:line="360" w:lineRule="auto"/>
        <w:ind w:left="-284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E7CBC">
        <w:rPr>
          <w:rFonts w:ascii="Arial Narrow" w:hAnsi="Arial Narrow"/>
          <w:b/>
          <w:sz w:val="24"/>
          <w:szCs w:val="24"/>
        </w:rPr>
        <w:t>DA PUBLICAÇÃO</w:t>
      </w:r>
    </w:p>
    <w:p w14:paraId="0B44F130" w14:textId="028745E1" w:rsidR="00163AF0" w:rsidRPr="005B2A3E" w:rsidRDefault="001C331E" w:rsidP="00F45A00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CLÁUSULA DÉCIMA QUINTA</w:t>
      </w:r>
      <w:r w:rsidR="00BD78DC" w:rsidRPr="001E7CBC">
        <w:rPr>
          <w:rFonts w:ascii="Arial Narrow" w:hAnsi="Arial Narrow"/>
          <w:sz w:val="24"/>
          <w:szCs w:val="24"/>
        </w:rPr>
        <w:t xml:space="preserve"> </w:t>
      </w:r>
      <w:r w:rsidR="008F59A4" w:rsidRPr="001E7CBC">
        <w:rPr>
          <w:rFonts w:ascii="Arial Narrow" w:hAnsi="Arial Narrow"/>
          <w:sz w:val="24"/>
          <w:szCs w:val="24"/>
        </w:rPr>
        <w:t xml:space="preserve">– Ficará a cargo do CSJT a publicação de extrato do presente instrumento no Diário Oficial da </w:t>
      </w:r>
      <w:r w:rsidR="008F59A4" w:rsidRPr="005B2A3E">
        <w:rPr>
          <w:rFonts w:ascii="Arial Narrow" w:hAnsi="Arial Narrow"/>
          <w:sz w:val="24"/>
          <w:szCs w:val="24"/>
        </w:rPr>
        <w:t>União e no Diário Eletrônico da Justiça do Trabalho.</w:t>
      </w:r>
    </w:p>
    <w:p w14:paraId="6EE56C11" w14:textId="4215E05C" w:rsidR="008F59A4" w:rsidRPr="005B2A3E" w:rsidRDefault="008F59A4" w:rsidP="00F45A00">
      <w:pPr>
        <w:spacing w:before="120" w:after="240" w:line="360" w:lineRule="auto"/>
        <w:ind w:left="-284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5B2A3E">
        <w:rPr>
          <w:rFonts w:ascii="Arial Narrow" w:hAnsi="Arial Narrow"/>
          <w:b/>
          <w:sz w:val="24"/>
          <w:szCs w:val="24"/>
        </w:rPr>
        <w:t>D</w:t>
      </w:r>
      <w:r w:rsidR="00FB6CE2" w:rsidRPr="005B2A3E">
        <w:rPr>
          <w:rFonts w:ascii="Arial Narrow" w:hAnsi="Arial Narrow"/>
          <w:b/>
          <w:sz w:val="24"/>
          <w:szCs w:val="24"/>
        </w:rPr>
        <w:t>A POSSIBILIDADE DE MEDIAÇÃO/ARBITRAGEM E DO FORO</w:t>
      </w:r>
    </w:p>
    <w:p w14:paraId="234C992F" w14:textId="4CDFBFC5" w:rsidR="00FB6CE2" w:rsidRPr="005B2A3E" w:rsidRDefault="006C6AFC" w:rsidP="00F45A00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5B2A3E">
        <w:rPr>
          <w:rFonts w:ascii="Arial Narrow" w:hAnsi="Arial Narrow"/>
          <w:b/>
          <w:sz w:val="24"/>
          <w:szCs w:val="24"/>
        </w:rPr>
        <w:t xml:space="preserve">CLÁUSULA </w:t>
      </w:r>
      <w:r w:rsidR="001C331E" w:rsidRPr="005B2A3E">
        <w:rPr>
          <w:rFonts w:ascii="Arial Narrow" w:hAnsi="Arial Narrow"/>
          <w:b/>
          <w:sz w:val="24"/>
          <w:szCs w:val="24"/>
        </w:rPr>
        <w:t>DÉCIMA SEXTA</w:t>
      </w:r>
      <w:r w:rsidRPr="005B2A3E">
        <w:rPr>
          <w:rFonts w:ascii="Arial Narrow" w:hAnsi="Arial Narrow"/>
          <w:sz w:val="24"/>
          <w:szCs w:val="24"/>
        </w:rPr>
        <w:t xml:space="preserve"> </w:t>
      </w:r>
      <w:r w:rsidR="008F59A4" w:rsidRPr="005B2A3E">
        <w:rPr>
          <w:rFonts w:ascii="Arial Narrow" w:hAnsi="Arial Narrow"/>
          <w:sz w:val="24"/>
          <w:szCs w:val="24"/>
        </w:rPr>
        <w:t>–</w:t>
      </w:r>
      <w:r w:rsidR="00FB6CE2" w:rsidRPr="005B2A3E">
        <w:rPr>
          <w:rFonts w:ascii="Arial Narrow" w:hAnsi="Arial Narrow"/>
          <w:sz w:val="24"/>
          <w:szCs w:val="24"/>
        </w:rPr>
        <w:t xml:space="preserve"> As controvérsias de natureza jurídica poderão ser submetidas pelos partícipes à Câmara de Conciliação e Arbitragem da Administração Federal – CCAF da Advocacia-Geral da União.</w:t>
      </w:r>
    </w:p>
    <w:p w14:paraId="0B7A9639" w14:textId="4C9D62AF" w:rsidR="00FB6CE2" w:rsidRPr="00FB6CE2" w:rsidRDefault="00FB6CE2" w:rsidP="00F45A00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5B2A3E">
        <w:rPr>
          <w:rFonts w:ascii="Arial Narrow" w:hAnsi="Arial Narrow"/>
          <w:b/>
          <w:sz w:val="24"/>
          <w:szCs w:val="24"/>
        </w:rPr>
        <w:t>Parágrafo Único –</w:t>
      </w:r>
      <w:r w:rsidRPr="005B2A3E">
        <w:rPr>
          <w:rFonts w:ascii="Arial Narrow" w:hAnsi="Arial Narrow"/>
          <w:sz w:val="24"/>
          <w:szCs w:val="24"/>
        </w:rPr>
        <w:t xml:space="preserve"> Os partícipes elegem o foro da Seção Judiciária do Distrito Federal para a solução de litígio(s) decorrente(s) do presente acordo.</w:t>
      </w:r>
    </w:p>
    <w:p w14:paraId="29566A8D" w14:textId="77777777" w:rsidR="00D32EB7" w:rsidRDefault="00D32EB7" w:rsidP="001E7CBC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</w:p>
    <w:p w14:paraId="43367C21" w14:textId="3E7673D4" w:rsidR="008F59A4" w:rsidRDefault="008F59A4" w:rsidP="001E7CBC">
      <w:pPr>
        <w:spacing w:before="120" w:after="240"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1E7CBC">
        <w:rPr>
          <w:rFonts w:ascii="Arial Narrow" w:hAnsi="Arial Narrow"/>
          <w:sz w:val="24"/>
          <w:szCs w:val="24"/>
        </w:rPr>
        <w:lastRenderedPageBreak/>
        <w:t xml:space="preserve">E por estarem assim de pleno acordo, assinam os participantes o presente instrumento em </w:t>
      </w:r>
      <w:proofErr w:type="gramStart"/>
      <w:r w:rsidR="00BD78DC" w:rsidRPr="001E7CBC">
        <w:rPr>
          <w:rFonts w:ascii="Arial Narrow" w:hAnsi="Arial Narrow"/>
          <w:sz w:val="24"/>
          <w:szCs w:val="24"/>
        </w:rPr>
        <w:t>2</w:t>
      </w:r>
      <w:proofErr w:type="gramEnd"/>
      <w:r w:rsidRPr="001E7CBC">
        <w:rPr>
          <w:rFonts w:ascii="Arial Narrow" w:hAnsi="Arial Narrow"/>
          <w:sz w:val="24"/>
          <w:szCs w:val="24"/>
        </w:rPr>
        <w:t xml:space="preserve"> (</w:t>
      </w:r>
      <w:r w:rsidR="00BD78DC" w:rsidRPr="001E7CBC">
        <w:rPr>
          <w:rFonts w:ascii="Arial Narrow" w:hAnsi="Arial Narrow"/>
          <w:sz w:val="24"/>
          <w:szCs w:val="24"/>
        </w:rPr>
        <w:t>duas</w:t>
      </w:r>
      <w:r w:rsidRPr="001E7CBC">
        <w:rPr>
          <w:rFonts w:ascii="Arial Narrow" w:hAnsi="Arial Narrow"/>
          <w:sz w:val="24"/>
          <w:szCs w:val="24"/>
        </w:rPr>
        <w:t>) vias, de igual teor e forma, para o mesmo efeito de direito, na presença de 2 (duas) testemunhas.</w:t>
      </w:r>
    </w:p>
    <w:p w14:paraId="3D9849D4" w14:textId="245D68FC" w:rsidR="00767917" w:rsidRDefault="008F59A4" w:rsidP="00762B43">
      <w:pPr>
        <w:spacing w:before="120" w:after="240" w:line="240" w:lineRule="auto"/>
        <w:ind w:left="-284"/>
        <w:jc w:val="center"/>
        <w:outlineLvl w:val="0"/>
        <w:rPr>
          <w:rFonts w:ascii="Arial Narrow" w:hAnsi="Arial Narrow"/>
          <w:sz w:val="24"/>
          <w:szCs w:val="24"/>
        </w:rPr>
      </w:pPr>
      <w:r w:rsidRPr="001E7CBC">
        <w:rPr>
          <w:rFonts w:ascii="Arial Narrow" w:hAnsi="Arial Narrow"/>
          <w:sz w:val="24"/>
          <w:szCs w:val="24"/>
        </w:rPr>
        <w:t xml:space="preserve">Brasília, </w:t>
      </w:r>
      <w:r w:rsidR="00D56240">
        <w:rPr>
          <w:rFonts w:ascii="Arial Narrow" w:hAnsi="Arial Narrow"/>
          <w:sz w:val="24"/>
          <w:szCs w:val="24"/>
        </w:rPr>
        <w:t>31</w:t>
      </w:r>
      <w:bookmarkStart w:id="0" w:name="_GoBack"/>
      <w:bookmarkEnd w:id="0"/>
      <w:r w:rsidR="003342FD" w:rsidRPr="001E7CBC">
        <w:rPr>
          <w:rFonts w:ascii="Arial Narrow" w:hAnsi="Arial Narrow"/>
          <w:sz w:val="24"/>
          <w:szCs w:val="24"/>
        </w:rPr>
        <w:t xml:space="preserve"> </w:t>
      </w:r>
      <w:r w:rsidRPr="001E7CBC">
        <w:rPr>
          <w:rFonts w:ascii="Arial Narrow" w:hAnsi="Arial Narrow"/>
          <w:sz w:val="24"/>
          <w:szCs w:val="24"/>
        </w:rPr>
        <w:t xml:space="preserve">de </w:t>
      </w:r>
      <w:r w:rsidR="00732B78">
        <w:rPr>
          <w:rFonts w:ascii="Arial Narrow" w:hAnsi="Arial Narrow"/>
          <w:sz w:val="24"/>
          <w:szCs w:val="24"/>
        </w:rPr>
        <w:t>janeiro</w:t>
      </w:r>
      <w:r w:rsidR="007609B0">
        <w:rPr>
          <w:rFonts w:ascii="Arial Narrow" w:hAnsi="Arial Narrow"/>
          <w:sz w:val="24"/>
          <w:szCs w:val="24"/>
        </w:rPr>
        <w:t xml:space="preserve"> de </w:t>
      </w:r>
      <w:r w:rsidR="00E46DA5" w:rsidRPr="001E7CBC">
        <w:rPr>
          <w:rFonts w:ascii="Arial Narrow" w:hAnsi="Arial Narrow"/>
          <w:sz w:val="24"/>
          <w:szCs w:val="24"/>
        </w:rPr>
        <w:t>201</w:t>
      </w:r>
      <w:r w:rsidR="00732B78">
        <w:rPr>
          <w:rFonts w:ascii="Arial Narrow" w:hAnsi="Arial Narrow"/>
          <w:sz w:val="24"/>
          <w:szCs w:val="24"/>
        </w:rPr>
        <w:t>7</w:t>
      </w:r>
      <w:r w:rsidRPr="001E7CBC">
        <w:rPr>
          <w:rFonts w:ascii="Arial Narrow" w:hAnsi="Arial Narrow"/>
          <w:sz w:val="24"/>
          <w:szCs w:val="24"/>
        </w:rPr>
        <w:t>.</w:t>
      </w:r>
    </w:p>
    <w:p w14:paraId="21BE6601" w14:textId="77777777" w:rsidR="00F45A00" w:rsidRDefault="00F45A00" w:rsidP="00762B43">
      <w:pPr>
        <w:spacing w:before="120" w:after="240" w:line="240" w:lineRule="auto"/>
        <w:ind w:left="-284"/>
        <w:jc w:val="center"/>
        <w:outlineLvl w:val="0"/>
        <w:rPr>
          <w:rFonts w:ascii="Arial Narrow" w:hAnsi="Arial Narrow"/>
          <w:sz w:val="24"/>
          <w:szCs w:val="24"/>
        </w:rPr>
      </w:pPr>
    </w:p>
    <w:p w14:paraId="16550C41" w14:textId="77777777" w:rsidR="000363BE" w:rsidRDefault="000363BE" w:rsidP="000363BE">
      <w:pPr>
        <w:pStyle w:val="Rubrica"/>
        <w:ind w:right="732"/>
        <w:jc w:val="left"/>
        <w:rPr>
          <w:b w:val="0"/>
          <w:caps w:val="0"/>
          <w:szCs w:val="24"/>
        </w:rPr>
      </w:pPr>
    </w:p>
    <w:p w14:paraId="42DB54D0" w14:textId="77777777" w:rsidR="001D514A" w:rsidRDefault="00762B43" w:rsidP="00CF1948">
      <w:pPr>
        <w:pStyle w:val="Corpodetexto2"/>
        <w:widowControl/>
        <w:spacing w:line="276" w:lineRule="auto"/>
        <w:ind w:left="-284"/>
        <w:rPr>
          <w:rFonts w:ascii="Arial Narrow" w:eastAsia="Calibri" w:hAnsi="Arial Narrow"/>
          <w:b/>
          <w:szCs w:val="24"/>
          <w:lang w:eastAsia="en-US"/>
        </w:rPr>
      </w:pPr>
      <w:r w:rsidRPr="001F66F7">
        <w:rPr>
          <w:rFonts w:ascii="Arial Narrow" w:eastAsia="Calibri" w:hAnsi="Arial Narrow"/>
          <w:b/>
          <w:szCs w:val="24"/>
          <w:lang w:eastAsia="en-US"/>
        </w:rPr>
        <w:t>Ministro IVES GANDRA DA SILVA MARTINS FILHO</w:t>
      </w:r>
      <w:r w:rsidR="00835A2A" w:rsidRPr="00835A2A">
        <w:rPr>
          <w:rFonts w:ascii="Arial Narrow" w:eastAsia="Calibri" w:hAnsi="Arial Narrow"/>
          <w:b/>
          <w:szCs w:val="24"/>
          <w:lang w:eastAsia="en-US"/>
        </w:rPr>
        <w:t xml:space="preserve"> </w:t>
      </w:r>
      <w:r w:rsidR="00835A2A">
        <w:rPr>
          <w:rFonts w:ascii="Arial Narrow" w:eastAsia="Calibri" w:hAnsi="Arial Narrow"/>
          <w:b/>
          <w:szCs w:val="24"/>
          <w:lang w:eastAsia="en-US"/>
        </w:rPr>
        <w:tab/>
      </w:r>
      <w:proofErr w:type="gramStart"/>
      <w:r w:rsidR="00835A2A">
        <w:rPr>
          <w:rFonts w:ascii="Arial Narrow" w:eastAsia="Calibri" w:hAnsi="Arial Narrow"/>
          <w:b/>
          <w:szCs w:val="24"/>
          <w:lang w:eastAsia="en-US"/>
        </w:rPr>
        <w:t xml:space="preserve">   </w:t>
      </w:r>
    </w:p>
    <w:p w14:paraId="1A1F6572" w14:textId="62DC762E" w:rsidR="001D514A" w:rsidRDefault="001D514A" w:rsidP="00CF1948">
      <w:pPr>
        <w:pStyle w:val="Corpodetexto2"/>
        <w:widowControl/>
        <w:spacing w:line="276" w:lineRule="auto"/>
        <w:ind w:left="-284"/>
        <w:rPr>
          <w:rFonts w:ascii="Arial Narrow" w:eastAsia="Calibri" w:hAnsi="Arial Narrow"/>
          <w:b/>
          <w:szCs w:val="24"/>
          <w:lang w:eastAsia="en-US"/>
        </w:rPr>
      </w:pPr>
      <w:proofErr w:type="gramEnd"/>
      <w:r>
        <w:rPr>
          <w:rFonts w:ascii="Arial Narrow" w:eastAsia="Calibri" w:hAnsi="Arial Narrow"/>
          <w:szCs w:val="24"/>
          <w:lang w:eastAsia="en-US"/>
        </w:rPr>
        <w:t>Presidente</w:t>
      </w:r>
      <w:r w:rsidRPr="00835A2A">
        <w:rPr>
          <w:rFonts w:ascii="Arial Narrow" w:eastAsia="Calibri" w:hAnsi="Arial Narrow"/>
          <w:szCs w:val="24"/>
          <w:lang w:eastAsia="en-US"/>
        </w:rPr>
        <w:t xml:space="preserve"> </w:t>
      </w:r>
      <w:r>
        <w:rPr>
          <w:rFonts w:ascii="Arial Narrow" w:eastAsia="Calibri" w:hAnsi="Arial Narrow"/>
          <w:szCs w:val="24"/>
          <w:lang w:eastAsia="en-US"/>
        </w:rPr>
        <w:tab/>
      </w:r>
      <w:r>
        <w:rPr>
          <w:rFonts w:ascii="Arial Narrow" w:eastAsia="Calibri" w:hAnsi="Arial Narrow"/>
          <w:szCs w:val="24"/>
          <w:lang w:eastAsia="en-US"/>
        </w:rPr>
        <w:tab/>
      </w:r>
      <w:r>
        <w:rPr>
          <w:rFonts w:ascii="Arial Narrow" w:eastAsia="Calibri" w:hAnsi="Arial Narrow"/>
          <w:szCs w:val="24"/>
          <w:lang w:eastAsia="en-US"/>
        </w:rPr>
        <w:tab/>
      </w:r>
      <w:r>
        <w:rPr>
          <w:rFonts w:ascii="Arial Narrow" w:eastAsia="Calibri" w:hAnsi="Arial Narrow"/>
          <w:szCs w:val="24"/>
          <w:lang w:eastAsia="en-US"/>
        </w:rPr>
        <w:tab/>
      </w:r>
    </w:p>
    <w:p w14:paraId="41838B46" w14:textId="075BEFEB" w:rsidR="001D514A" w:rsidRDefault="001D514A" w:rsidP="00CF1948">
      <w:pPr>
        <w:pStyle w:val="Corpodetexto2"/>
        <w:widowControl/>
        <w:spacing w:line="276" w:lineRule="auto"/>
        <w:ind w:left="-284"/>
        <w:rPr>
          <w:rFonts w:ascii="Arial Narrow" w:eastAsia="Calibri" w:hAnsi="Arial Narrow"/>
          <w:b/>
          <w:szCs w:val="24"/>
          <w:lang w:eastAsia="en-US"/>
        </w:rPr>
      </w:pPr>
      <w:r>
        <w:rPr>
          <w:rFonts w:ascii="Arial Narrow" w:eastAsia="Calibri" w:hAnsi="Arial Narrow"/>
          <w:szCs w:val="24"/>
          <w:lang w:eastAsia="en-US"/>
        </w:rPr>
        <w:t>C</w:t>
      </w:r>
      <w:r w:rsidRPr="001F66F7">
        <w:rPr>
          <w:rFonts w:ascii="Arial Narrow" w:eastAsia="Calibri" w:hAnsi="Arial Narrow"/>
          <w:szCs w:val="24"/>
          <w:lang w:eastAsia="en-US"/>
        </w:rPr>
        <w:t>onselho Superior da Justiça do Trabalho</w:t>
      </w:r>
    </w:p>
    <w:p w14:paraId="6E82D37E" w14:textId="77777777" w:rsidR="001D514A" w:rsidRDefault="001D514A" w:rsidP="00CF1948">
      <w:pPr>
        <w:pStyle w:val="Corpodetexto2"/>
        <w:widowControl/>
        <w:spacing w:line="276" w:lineRule="auto"/>
        <w:ind w:left="-284"/>
        <w:rPr>
          <w:rFonts w:ascii="Arial Narrow" w:eastAsia="Calibri" w:hAnsi="Arial Narrow"/>
          <w:b/>
          <w:szCs w:val="24"/>
          <w:lang w:eastAsia="en-US"/>
        </w:rPr>
      </w:pPr>
    </w:p>
    <w:p w14:paraId="6CFA3DB9" w14:textId="77777777" w:rsidR="001D514A" w:rsidRDefault="001D514A" w:rsidP="001D514A">
      <w:pPr>
        <w:pStyle w:val="Corpodetexto2"/>
        <w:widowControl/>
        <w:spacing w:line="276" w:lineRule="auto"/>
        <w:ind w:left="-284"/>
        <w:rPr>
          <w:rFonts w:ascii="Arial Narrow" w:eastAsia="Calibri" w:hAnsi="Arial Narrow"/>
          <w:b/>
          <w:szCs w:val="24"/>
          <w:lang w:eastAsia="en-US"/>
        </w:rPr>
      </w:pPr>
    </w:p>
    <w:p w14:paraId="21C95D48" w14:textId="45A28786" w:rsidR="001D514A" w:rsidRDefault="001D514A" w:rsidP="001D514A">
      <w:pPr>
        <w:pStyle w:val="Corpodetexto2"/>
        <w:widowControl/>
        <w:spacing w:line="276" w:lineRule="auto"/>
        <w:ind w:left="-284"/>
        <w:rPr>
          <w:rFonts w:ascii="Arial Narrow" w:eastAsia="Calibri" w:hAnsi="Arial Narrow"/>
          <w:b/>
          <w:szCs w:val="24"/>
          <w:lang w:eastAsia="en-US"/>
        </w:rPr>
      </w:pPr>
      <w:r>
        <w:rPr>
          <w:rFonts w:ascii="Arial Narrow" w:eastAsia="Calibri" w:hAnsi="Arial Narrow"/>
          <w:b/>
          <w:szCs w:val="24"/>
          <w:lang w:eastAsia="en-US"/>
        </w:rPr>
        <w:t xml:space="preserve">DEUSDINA DOS REIS PEREIRA             </w:t>
      </w:r>
    </w:p>
    <w:p w14:paraId="450C6248" w14:textId="4D1DA154" w:rsidR="001D514A" w:rsidRDefault="001D514A" w:rsidP="001D514A">
      <w:pPr>
        <w:pStyle w:val="Corpodetexto2"/>
        <w:widowControl/>
        <w:spacing w:line="276" w:lineRule="auto"/>
        <w:ind w:left="-284"/>
        <w:rPr>
          <w:rFonts w:ascii="Arial Narrow" w:eastAsia="Calibri" w:hAnsi="Arial Narrow"/>
          <w:szCs w:val="24"/>
          <w:lang w:eastAsia="en-US"/>
        </w:rPr>
      </w:pPr>
      <w:r>
        <w:rPr>
          <w:rFonts w:ascii="Arial Narrow" w:eastAsia="Calibri" w:hAnsi="Arial Narrow"/>
          <w:szCs w:val="24"/>
          <w:lang w:eastAsia="en-US"/>
        </w:rPr>
        <w:t xml:space="preserve">Vice </w:t>
      </w:r>
      <w:r w:rsidRPr="00F45A00">
        <w:rPr>
          <w:rFonts w:ascii="Arial Narrow" w:eastAsia="Calibri" w:hAnsi="Arial Narrow"/>
          <w:szCs w:val="24"/>
          <w:lang w:eastAsia="en-US"/>
        </w:rPr>
        <w:t>Presidente</w:t>
      </w:r>
      <w:r>
        <w:rPr>
          <w:rFonts w:ascii="Arial Narrow" w:eastAsia="Calibri" w:hAnsi="Arial Narrow"/>
          <w:szCs w:val="24"/>
          <w:lang w:eastAsia="en-US"/>
        </w:rPr>
        <w:t xml:space="preserve"> de Fundos de Governo e Loterias                                                </w:t>
      </w:r>
    </w:p>
    <w:p w14:paraId="072336CE" w14:textId="77777777" w:rsidR="001D514A" w:rsidRPr="00835A2A" w:rsidRDefault="001D514A" w:rsidP="001D514A">
      <w:pPr>
        <w:pStyle w:val="Corpodetexto2"/>
        <w:widowControl/>
        <w:spacing w:line="276" w:lineRule="auto"/>
        <w:ind w:left="-284"/>
        <w:rPr>
          <w:rFonts w:ascii="Arial Narrow" w:eastAsia="Calibri" w:hAnsi="Arial Narrow"/>
          <w:szCs w:val="24"/>
          <w:lang w:eastAsia="en-US"/>
        </w:rPr>
      </w:pPr>
      <w:r w:rsidRPr="001F66F7">
        <w:rPr>
          <w:rFonts w:ascii="Arial Narrow" w:eastAsia="Calibri" w:hAnsi="Arial Narrow"/>
          <w:szCs w:val="24"/>
          <w:lang w:eastAsia="en-US"/>
        </w:rPr>
        <w:t>Caixa Econômica Federal</w:t>
      </w:r>
    </w:p>
    <w:p w14:paraId="5AC60CC3" w14:textId="77777777" w:rsidR="001D514A" w:rsidRDefault="001D514A" w:rsidP="00CF1948">
      <w:pPr>
        <w:pStyle w:val="Corpodetexto2"/>
        <w:widowControl/>
        <w:spacing w:line="276" w:lineRule="auto"/>
        <w:ind w:left="-284"/>
        <w:rPr>
          <w:rFonts w:ascii="Arial Narrow" w:eastAsia="Calibri" w:hAnsi="Arial Narrow"/>
          <w:b/>
          <w:szCs w:val="24"/>
          <w:lang w:eastAsia="en-US"/>
        </w:rPr>
      </w:pPr>
    </w:p>
    <w:p w14:paraId="7AE475CB" w14:textId="77777777" w:rsidR="001D514A" w:rsidRDefault="001D514A" w:rsidP="00CF1948">
      <w:pPr>
        <w:pStyle w:val="Corpodetexto2"/>
        <w:widowControl/>
        <w:spacing w:line="276" w:lineRule="auto"/>
        <w:ind w:left="-284"/>
        <w:rPr>
          <w:rFonts w:ascii="Arial Narrow" w:eastAsia="Calibri" w:hAnsi="Arial Narrow"/>
          <w:b/>
          <w:szCs w:val="24"/>
          <w:lang w:eastAsia="en-US"/>
        </w:rPr>
      </w:pPr>
    </w:p>
    <w:p w14:paraId="6D5E8EB0" w14:textId="735189C6" w:rsidR="00F45A00" w:rsidRDefault="00835A2A" w:rsidP="00CF1948">
      <w:pPr>
        <w:pStyle w:val="Corpodetexto2"/>
        <w:widowControl/>
        <w:spacing w:line="276" w:lineRule="auto"/>
        <w:ind w:left="-284"/>
        <w:rPr>
          <w:rFonts w:ascii="Arial Narrow" w:eastAsia="Calibri" w:hAnsi="Arial Narrow"/>
          <w:b/>
          <w:szCs w:val="24"/>
          <w:lang w:eastAsia="en-US"/>
        </w:rPr>
      </w:pPr>
      <w:r>
        <w:rPr>
          <w:rFonts w:ascii="Arial Narrow" w:eastAsia="Calibri" w:hAnsi="Arial Narrow"/>
          <w:b/>
          <w:szCs w:val="24"/>
          <w:lang w:eastAsia="en-US"/>
        </w:rPr>
        <w:t xml:space="preserve">ROBERTO DERZIÊ DE SANT’ANNA             </w:t>
      </w:r>
    </w:p>
    <w:p w14:paraId="70FA613C" w14:textId="280B764C" w:rsidR="00835A2A" w:rsidRDefault="001D514A" w:rsidP="00835A2A">
      <w:pPr>
        <w:pStyle w:val="Corpodetexto2"/>
        <w:widowControl/>
        <w:spacing w:line="276" w:lineRule="auto"/>
        <w:ind w:left="-284"/>
        <w:rPr>
          <w:rFonts w:ascii="Arial Narrow" w:eastAsia="Calibri" w:hAnsi="Arial Narrow"/>
          <w:szCs w:val="24"/>
          <w:lang w:eastAsia="en-US"/>
        </w:rPr>
      </w:pPr>
      <w:r>
        <w:rPr>
          <w:rFonts w:ascii="Arial Narrow" w:eastAsia="Calibri" w:hAnsi="Arial Narrow"/>
          <w:szCs w:val="24"/>
          <w:lang w:eastAsia="en-US"/>
        </w:rPr>
        <w:t xml:space="preserve">Vice </w:t>
      </w:r>
      <w:r w:rsidR="00835A2A" w:rsidRPr="00F45A00">
        <w:rPr>
          <w:rFonts w:ascii="Arial Narrow" w:eastAsia="Calibri" w:hAnsi="Arial Narrow"/>
          <w:szCs w:val="24"/>
          <w:lang w:eastAsia="en-US"/>
        </w:rPr>
        <w:t>Presidente</w:t>
      </w:r>
      <w:r>
        <w:rPr>
          <w:rFonts w:ascii="Arial Narrow" w:eastAsia="Calibri" w:hAnsi="Arial Narrow"/>
          <w:szCs w:val="24"/>
          <w:lang w:eastAsia="en-US"/>
        </w:rPr>
        <w:t xml:space="preserve"> de Governo</w:t>
      </w:r>
      <w:r w:rsidR="00835A2A">
        <w:rPr>
          <w:rFonts w:ascii="Arial Narrow" w:eastAsia="Calibri" w:hAnsi="Arial Narrow"/>
          <w:szCs w:val="24"/>
          <w:lang w:eastAsia="en-US"/>
        </w:rPr>
        <w:t xml:space="preserve">                                                </w:t>
      </w:r>
    </w:p>
    <w:p w14:paraId="2E9AD91B" w14:textId="23A64177" w:rsidR="00F45A00" w:rsidRPr="00835A2A" w:rsidRDefault="00835A2A" w:rsidP="00835A2A">
      <w:pPr>
        <w:pStyle w:val="Corpodetexto2"/>
        <w:widowControl/>
        <w:spacing w:line="276" w:lineRule="auto"/>
        <w:ind w:left="-284"/>
        <w:rPr>
          <w:rFonts w:ascii="Arial Narrow" w:eastAsia="Calibri" w:hAnsi="Arial Narrow"/>
          <w:szCs w:val="24"/>
          <w:lang w:eastAsia="en-US"/>
        </w:rPr>
      </w:pPr>
      <w:r w:rsidRPr="001F66F7">
        <w:rPr>
          <w:rFonts w:ascii="Arial Narrow" w:eastAsia="Calibri" w:hAnsi="Arial Narrow"/>
          <w:szCs w:val="24"/>
          <w:lang w:eastAsia="en-US"/>
        </w:rPr>
        <w:t>Caixa Econômica Federal</w:t>
      </w:r>
    </w:p>
    <w:p w14:paraId="0C745702" w14:textId="77777777" w:rsidR="000363BE" w:rsidRDefault="000363BE" w:rsidP="00762B43">
      <w:pPr>
        <w:pStyle w:val="Ttulo3"/>
        <w:rPr>
          <w:rFonts w:ascii="Arial Narrow" w:eastAsia="Calibri" w:hAnsi="Arial Narrow"/>
          <w:b w:val="0"/>
          <w:sz w:val="24"/>
          <w:szCs w:val="24"/>
          <w:lang w:eastAsia="en-US"/>
        </w:rPr>
      </w:pPr>
    </w:p>
    <w:p w14:paraId="3A89A060" w14:textId="77777777" w:rsidR="00B372EE" w:rsidRDefault="00B372EE" w:rsidP="00B372EE"/>
    <w:p w14:paraId="6F43743D" w14:textId="77777777" w:rsidR="00B372EE" w:rsidRPr="004B5AE0" w:rsidRDefault="00B372EE" w:rsidP="00B372EE">
      <w:pPr>
        <w:spacing w:before="120" w:after="240" w:line="240" w:lineRule="auto"/>
        <w:ind w:left="-425"/>
        <w:jc w:val="both"/>
        <w:outlineLvl w:val="0"/>
        <w:rPr>
          <w:rFonts w:ascii="Arial Narrow" w:hAnsi="Arial Narrow"/>
          <w:sz w:val="24"/>
          <w:szCs w:val="24"/>
        </w:rPr>
      </w:pPr>
      <w:r w:rsidRPr="004B5AE0">
        <w:rPr>
          <w:rFonts w:ascii="Arial Narrow" w:hAnsi="Arial Narrow"/>
          <w:sz w:val="24"/>
          <w:szCs w:val="24"/>
        </w:rPr>
        <w:t>Testemunhas:</w:t>
      </w:r>
    </w:p>
    <w:p w14:paraId="09CF3017" w14:textId="77777777" w:rsidR="00B372EE" w:rsidRPr="004B5AE0" w:rsidRDefault="00B372EE" w:rsidP="00B372EE">
      <w:pPr>
        <w:spacing w:before="120" w:after="240" w:line="240" w:lineRule="auto"/>
        <w:ind w:left="-425"/>
        <w:jc w:val="both"/>
        <w:outlineLvl w:val="0"/>
        <w:rPr>
          <w:rFonts w:ascii="Arial Narrow" w:hAnsi="Arial Narrow"/>
          <w:sz w:val="24"/>
          <w:szCs w:val="24"/>
        </w:rPr>
      </w:pPr>
      <w:r w:rsidRPr="004B5AE0">
        <w:rPr>
          <w:rFonts w:ascii="Arial Narrow" w:hAnsi="Arial Narrow"/>
          <w:sz w:val="24"/>
          <w:szCs w:val="24"/>
        </w:rPr>
        <w:t>__________________________</w:t>
      </w:r>
      <w:r>
        <w:rPr>
          <w:rFonts w:ascii="Arial Narrow" w:hAnsi="Arial Narrow"/>
          <w:sz w:val="24"/>
          <w:szCs w:val="24"/>
        </w:rPr>
        <w:t>_________________________________</w:t>
      </w:r>
      <w:r w:rsidRPr="004B5AE0">
        <w:rPr>
          <w:rFonts w:ascii="Arial Narrow" w:hAnsi="Arial Narrow"/>
          <w:sz w:val="24"/>
          <w:szCs w:val="24"/>
        </w:rPr>
        <w:t>___________</w:t>
      </w:r>
    </w:p>
    <w:p w14:paraId="6C74936E" w14:textId="77777777" w:rsidR="00B372EE" w:rsidRPr="004B5AE0" w:rsidRDefault="00B372EE" w:rsidP="00B372EE">
      <w:pPr>
        <w:spacing w:before="120" w:after="240" w:line="240" w:lineRule="auto"/>
        <w:ind w:left="-425"/>
        <w:jc w:val="both"/>
        <w:outlineLvl w:val="0"/>
        <w:rPr>
          <w:rFonts w:ascii="Arial Narrow" w:hAnsi="Arial Narrow"/>
          <w:sz w:val="24"/>
          <w:szCs w:val="24"/>
        </w:rPr>
      </w:pPr>
      <w:r w:rsidRPr="004B5AE0">
        <w:rPr>
          <w:rFonts w:ascii="Arial Narrow" w:hAnsi="Arial Narrow"/>
          <w:sz w:val="24"/>
          <w:szCs w:val="24"/>
        </w:rPr>
        <w:t>Nome:</w:t>
      </w:r>
    </w:p>
    <w:p w14:paraId="4F48E230" w14:textId="77777777" w:rsidR="00B372EE" w:rsidRDefault="00B372EE" w:rsidP="00B372EE">
      <w:pPr>
        <w:spacing w:before="120" w:after="240" w:line="240" w:lineRule="auto"/>
        <w:ind w:left="-425"/>
        <w:jc w:val="both"/>
        <w:outlineLvl w:val="0"/>
        <w:rPr>
          <w:rFonts w:ascii="Arial Narrow" w:hAnsi="Arial Narrow"/>
          <w:sz w:val="24"/>
          <w:szCs w:val="24"/>
        </w:rPr>
      </w:pPr>
      <w:r w:rsidRPr="004B5AE0">
        <w:rPr>
          <w:rFonts w:ascii="Arial Narrow" w:hAnsi="Arial Narrow"/>
          <w:sz w:val="24"/>
          <w:szCs w:val="24"/>
        </w:rPr>
        <w:t>CPF:</w:t>
      </w:r>
    </w:p>
    <w:p w14:paraId="3E19C4C8" w14:textId="77777777" w:rsidR="00B372EE" w:rsidRPr="004B5AE0" w:rsidRDefault="00B372EE" w:rsidP="00B372EE">
      <w:pPr>
        <w:spacing w:before="120" w:after="240" w:line="240" w:lineRule="auto"/>
        <w:ind w:left="-425"/>
        <w:jc w:val="both"/>
        <w:outlineLvl w:val="0"/>
        <w:rPr>
          <w:rFonts w:ascii="Arial Narrow" w:hAnsi="Arial Narrow"/>
          <w:sz w:val="24"/>
          <w:szCs w:val="24"/>
        </w:rPr>
      </w:pPr>
    </w:p>
    <w:p w14:paraId="3A1A35C3" w14:textId="77777777" w:rsidR="00B372EE" w:rsidRPr="004B5AE0" w:rsidRDefault="00B372EE" w:rsidP="00B372EE">
      <w:pPr>
        <w:spacing w:before="120" w:after="240" w:line="240" w:lineRule="auto"/>
        <w:ind w:left="-425"/>
        <w:jc w:val="both"/>
        <w:outlineLvl w:val="0"/>
        <w:rPr>
          <w:rFonts w:ascii="Arial Narrow" w:hAnsi="Arial Narrow"/>
          <w:sz w:val="24"/>
          <w:szCs w:val="24"/>
        </w:rPr>
      </w:pPr>
      <w:r w:rsidRPr="004B5AE0">
        <w:rPr>
          <w:rFonts w:ascii="Arial Narrow" w:hAnsi="Arial Narrow"/>
          <w:sz w:val="24"/>
          <w:szCs w:val="24"/>
        </w:rPr>
        <w:t>______________________</w:t>
      </w:r>
      <w:r>
        <w:rPr>
          <w:rFonts w:ascii="Arial Narrow" w:hAnsi="Arial Narrow"/>
          <w:sz w:val="24"/>
          <w:szCs w:val="24"/>
        </w:rPr>
        <w:t>_________________________________</w:t>
      </w:r>
      <w:r w:rsidRPr="004B5AE0">
        <w:rPr>
          <w:rFonts w:ascii="Arial Narrow" w:hAnsi="Arial Narrow"/>
          <w:sz w:val="24"/>
          <w:szCs w:val="24"/>
        </w:rPr>
        <w:t>_______________</w:t>
      </w:r>
    </w:p>
    <w:p w14:paraId="1A8D4A04" w14:textId="77777777" w:rsidR="00B372EE" w:rsidRPr="004B5AE0" w:rsidRDefault="00B372EE" w:rsidP="00B372EE">
      <w:pPr>
        <w:spacing w:before="120" w:after="240" w:line="240" w:lineRule="auto"/>
        <w:ind w:left="-425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Nome</w:t>
      </w:r>
    </w:p>
    <w:p w14:paraId="395D3C91" w14:textId="77777777" w:rsidR="00B372EE" w:rsidRPr="004B5AE0" w:rsidRDefault="00B372EE" w:rsidP="00B372EE">
      <w:pPr>
        <w:spacing w:before="120" w:after="240" w:line="240" w:lineRule="auto"/>
        <w:ind w:left="-425"/>
        <w:jc w:val="both"/>
        <w:outlineLvl w:val="0"/>
        <w:rPr>
          <w:rFonts w:ascii="Arial Narrow" w:hAnsi="Arial Narrow"/>
          <w:sz w:val="24"/>
          <w:szCs w:val="24"/>
        </w:rPr>
      </w:pPr>
      <w:r w:rsidRPr="004B5AE0">
        <w:rPr>
          <w:rFonts w:ascii="Arial Narrow" w:hAnsi="Arial Narrow"/>
          <w:sz w:val="24"/>
          <w:szCs w:val="24"/>
        </w:rPr>
        <w:t>CPF:</w:t>
      </w:r>
    </w:p>
    <w:p w14:paraId="4CDA56DF" w14:textId="77777777" w:rsidR="00B372EE" w:rsidRPr="00B372EE" w:rsidRDefault="00B372EE" w:rsidP="00B372EE"/>
    <w:sectPr w:rsidR="00B372EE" w:rsidRPr="00B372EE" w:rsidSect="0084055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8F759" w14:textId="77777777" w:rsidR="0030691F" w:rsidRDefault="0030691F" w:rsidP="00861E41">
      <w:pPr>
        <w:spacing w:after="0" w:line="240" w:lineRule="auto"/>
      </w:pPr>
      <w:r>
        <w:separator/>
      </w:r>
    </w:p>
  </w:endnote>
  <w:endnote w:type="continuationSeparator" w:id="0">
    <w:p w14:paraId="3C381FCA" w14:textId="77777777" w:rsidR="0030691F" w:rsidRDefault="0030691F" w:rsidP="00861E41">
      <w:pPr>
        <w:spacing w:after="0" w:line="240" w:lineRule="auto"/>
      </w:pPr>
      <w:r>
        <w:continuationSeparator/>
      </w:r>
    </w:p>
  </w:endnote>
  <w:endnote w:type="continuationNotice" w:id="1">
    <w:p w14:paraId="388C3389" w14:textId="77777777" w:rsidR="0030691F" w:rsidRDefault="003069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E1F4" w14:textId="77777777" w:rsidR="00E84F39" w:rsidRPr="00E84F39" w:rsidRDefault="00E84F39" w:rsidP="00E84F39">
    <w:pPr>
      <w:pStyle w:val="Rodap"/>
      <w:tabs>
        <w:tab w:val="clear" w:pos="8504"/>
        <w:tab w:val="left" w:pos="541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8031B" w14:textId="77777777" w:rsidR="0030691F" w:rsidRDefault="0030691F" w:rsidP="00861E41">
      <w:pPr>
        <w:spacing w:after="0" w:line="240" w:lineRule="auto"/>
      </w:pPr>
      <w:r>
        <w:separator/>
      </w:r>
    </w:p>
  </w:footnote>
  <w:footnote w:type="continuationSeparator" w:id="0">
    <w:p w14:paraId="34708CB9" w14:textId="77777777" w:rsidR="0030691F" w:rsidRDefault="0030691F" w:rsidP="00861E41">
      <w:pPr>
        <w:spacing w:after="0" w:line="240" w:lineRule="auto"/>
      </w:pPr>
      <w:r>
        <w:continuationSeparator/>
      </w:r>
    </w:p>
  </w:footnote>
  <w:footnote w:type="continuationNotice" w:id="1">
    <w:p w14:paraId="31F123BA" w14:textId="77777777" w:rsidR="0030691F" w:rsidRDefault="003069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9FC21" w14:textId="77777777" w:rsidR="007D3AD7" w:rsidRDefault="00F8390D">
    <w:pPr>
      <w:pStyle w:val="Cabealho"/>
    </w:pPr>
    <w:r>
      <w:rPr>
        <w:noProof/>
      </w:rPr>
      <w:pict w14:anchorId="5949F5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59314" o:spid="_x0000_s2050" type="#_x0000_t136" style="position:absolute;margin-left:0;margin-top:0;width:433.55pt;height:185.8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M I N U T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3005" w14:textId="700F5E1E" w:rsidR="00464001" w:rsidRDefault="00464001" w:rsidP="00E84F39">
    <w:pPr>
      <w:pStyle w:val="Cabealho"/>
      <w:tabs>
        <w:tab w:val="left" w:pos="567"/>
      </w:tabs>
      <w:spacing w:after="0"/>
      <w:rPr>
        <w:rFonts w:ascii="Arial" w:hAnsi="Arial"/>
        <w:sz w:val="26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935" distR="114935" simplePos="0" relativeHeight="251658240" behindDoc="1" locked="0" layoutInCell="1" allowOverlap="1" wp14:anchorId="568FB6D1" wp14:editId="08773C33">
          <wp:simplePos x="0" y="0"/>
          <wp:positionH relativeFrom="column">
            <wp:posOffset>-209550</wp:posOffset>
          </wp:positionH>
          <wp:positionV relativeFrom="paragraph">
            <wp:posOffset>41275</wp:posOffset>
          </wp:positionV>
          <wp:extent cx="2357755" cy="684530"/>
          <wp:effectExtent l="0" t="0" r="4445" b="127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845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30335" w14:textId="5BFA8477" w:rsidR="00E84F39" w:rsidRDefault="00BD78DC" w:rsidP="00E84F39">
    <w:pPr>
      <w:pStyle w:val="Cabealho"/>
      <w:tabs>
        <w:tab w:val="left" w:pos="567"/>
      </w:tabs>
      <w:spacing w:after="0"/>
      <w:rPr>
        <w:rFonts w:ascii="Arial" w:hAnsi="Arial"/>
        <w:b/>
        <w:sz w:val="24"/>
      </w:rPr>
    </w:pPr>
    <w:r>
      <w:rPr>
        <w:rFonts w:ascii="Arial" w:hAnsi="Arial"/>
        <w:sz w:val="26"/>
      </w:rPr>
      <w:t xml:space="preserve">    </w:t>
    </w:r>
    <w:r w:rsidR="00E84F39" w:rsidRPr="00E84F39">
      <w:rPr>
        <w:rFonts w:ascii="Arial" w:hAnsi="Arial"/>
        <w:b/>
        <w:sz w:val="24"/>
      </w:rPr>
      <w:t xml:space="preserve"> </w:t>
    </w:r>
    <w:r w:rsidR="00E84F39">
      <w:rPr>
        <w:rFonts w:ascii="Arial" w:hAnsi="Arial"/>
        <w:b/>
        <w:sz w:val="24"/>
      </w:rPr>
      <w:t xml:space="preserve">                                                                         </w:t>
    </w:r>
    <w:r w:rsidR="009A6685">
      <w:rPr>
        <w:noProof/>
        <w:lang w:eastAsia="pt-BR"/>
      </w:rPr>
      <w:drawing>
        <wp:inline distT="0" distB="0" distL="0" distR="0" wp14:anchorId="0A987018" wp14:editId="070167DF">
          <wp:extent cx="1695450" cy="6191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ECED6" w14:textId="7454B0CB" w:rsidR="00E84F39" w:rsidRDefault="00E84F39" w:rsidP="00E84F39">
    <w:pPr>
      <w:pStyle w:val="Cabealho"/>
      <w:tabs>
        <w:tab w:val="left" w:pos="567"/>
      </w:tabs>
      <w:spacing w:after="0"/>
      <w:rPr>
        <w:rFonts w:ascii="Arial" w:hAnsi="Arial"/>
        <w:b/>
        <w:sz w:val="18"/>
        <w:szCs w:val="18"/>
      </w:rPr>
    </w:pPr>
  </w:p>
  <w:p w14:paraId="4AA1C5A1" w14:textId="77777777" w:rsidR="001F650F" w:rsidRPr="00E84F39" w:rsidRDefault="001F650F" w:rsidP="00E84F39">
    <w:pPr>
      <w:pStyle w:val="Cabealho"/>
      <w:tabs>
        <w:tab w:val="left" w:pos="567"/>
      </w:tabs>
      <w:spacing w:after="0"/>
      <w:rPr>
        <w:rFonts w:ascii="Arial" w:hAnsi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3BA6A" w14:textId="77777777" w:rsidR="007D3AD7" w:rsidRDefault="00F8390D">
    <w:pPr>
      <w:pStyle w:val="Cabealho"/>
    </w:pPr>
    <w:r>
      <w:rPr>
        <w:noProof/>
      </w:rPr>
      <w:pict w14:anchorId="47D2F2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59313" o:spid="_x0000_s2049" type="#_x0000_t136" style="position:absolute;margin-left:0;margin-top:0;width:433.55pt;height:185.8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M I N U T 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085F"/>
    <w:multiLevelType w:val="hybridMultilevel"/>
    <w:tmpl w:val="9D126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37496"/>
    <w:multiLevelType w:val="hybridMultilevel"/>
    <w:tmpl w:val="90A8E810"/>
    <w:lvl w:ilvl="0" w:tplc="E9E234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0C"/>
    <w:rsid w:val="0000775F"/>
    <w:rsid w:val="0002538E"/>
    <w:rsid w:val="00035A4A"/>
    <w:rsid w:val="000363BE"/>
    <w:rsid w:val="000448B0"/>
    <w:rsid w:val="0004548F"/>
    <w:rsid w:val="0005377D"/>
    <w:rsid w:val="00065496"/>
    <w:rsid w:val="00073372"/>
    <w:rsid w:val="000849CB"/>
    <w:rsid w:val="00090518"/>
    <w:rsid w:val="00094EE6"/>
    <w:rsid w:val="000A78B6"/>
    <w:rsid w:val="000C3F58"/>
    <w:rsid w:val="000E05F5"/>
    <w:rsid w:val="000E3D57"/>
    <w:rsid w:val="000F25C3"/>
    <w:rsid w:val="000F6C2A"/>
    <w:rsid w:val="00112679"/>
    <w:rsid w:val="001469B9"/>
    <w:rsid w:val="0015520B"/>
    <w:rsid w:val="00163AF0"/>
    <w:rsid w:val="00165F3A"/>
    <w:rsid w:val="00172D9F"/>
    <w:rsid w:val="00184D4F"/>
    <w:rsid w:val="00191E16"/>
    <w:rsid w:val="001B40F2"/>
    <w:rsid w:val="001C331E"/>
    <w:rsid w:val="001D253A"/>
    <w:rsid w:val="001D514A"/>
    <w:rsid w:val="001E6E99"/>
    <w:rsid w:val="001E7CBC"/>
    <w:rsid w:val="001F2589"/>
    <w:rsid w:val="001F331F"/>
    <w:rsid w:val="001F650F"/>
    <w:rsid w:val="001F66F7"/>
    <w:rsid w:val="00201B94"/>
    <w:rsid w:val="00213BE4"/>
    <w:rsid w:val="00227615"/>
    <w:rsid w:val="00237458"/>
    <w:rsid w:val="0024367B"/>
    <w:rsid w:val="00243DC0"/>
    <w:rsid w:val="002552F1"/>
    <w:rsid w:val="0027112E"/>
    <w:rsid w:val="00284CD6"/>
    <w:rsid w:val="00296BB3"/>
    <w:rsid w:val="002A1BAA"/>
    <w:rsid w:val="002B363C"/>
    <w:rsid w:val="002C065D"/>
    <w:rsid w:val="002C1D4C"/>
    <w:rsid w:val="002C35AF"/>
    <w:rsid w:val="002C7D74"/>
    <w:rsid w:val="002F53A5"/>
    <w:rsid w:val="00300C64"/>
    <w:rsid w:val="00305BA4"/>
    <w:rsid w:val="0030691F"/>
    <w:rsid w:val="003225E2"/>
    <w:rsid w:val="003342FD"/>
    <w:rsid w:val="00372492"/>
    <w:rsid w:val="003970C8"/>
    <w:rsid w:val="003B75CD"/>
    <w:rsid w:val="003C35E9"/>
    <w:rsid w:val="003C4C74"/>
    <w:rsid w:val="003D79AC"/>
    <w:rsid w:val="003F319D"/>
    <w:rsid w:val="003F6C50"/>
    <w:rsid w:val="00400A31"/>
    <w:rsid w:val="00401E63"/>
    <w:rsid w:val="00432EE1"/>
    <w:rsid w:val="00464001"/>
    <w:rsid w:val="00475234"/>
    <w:rsid w:val="004778CC"/>
    <w:rsid w:val="004811C0"/>
    <w:rsid w:val="004E06B9"/>
    <w:rsid w:val="004F0B60"/>
    <w:rsid w:val="0050509A"/>
    <w:rsid w:val="00506A09"/>
    <w:rsid w:val="00525188"/>
    <w:rsid w:val="00530960"/>
    <w:rsid w:val="00540085"/>
    <w:rsid w:val="005434A8"/>
    <w:rsid w:val="0055687C"/>
    <w:rsid w:val="00595903"/>
    <w:rsid w:val="005973D0"/>
    <w:rsid w:val="005B2A3E"/>
    <w:rsid w:val="005C39AF"/>
    <w:rsid w:val="005C7706"/>
    <w:rsid w:val="005F38CC"/>
    <w:rsid w:val="005F6455"/>
    <w:rsid w:val="00604DAC"/>
    <w:rsid w:val="006115B2"/>
    <w:rsid w:val="00613EFF"/>
    <w:rsid w:val="00635C20"/>
    <w:rsid w:val="006435F9"/>
    <w:rsid w:val="00651333"/>
    <w:rsid w:val="00656AE1"/>
    <w:rsid w:val="006570EC"/>
    <w:rsid w:val="00664703"/>
    <w:rsid w:val="006701E8"/>
    <w:rsid w:val="006866B7"/>
    <w:rsid w:val="0069309A"/>
    <w:rsid w:val="00693A90"/>
    <w:rsid w:val="006C2D2B"/>
    <w:rsid w:val="006C6AFC"/>
    <w:rsid w:val="006D2D26"/>
    <w:rsid w:val="006E096B"/>
    <w:rsid w:val="00700121"/>
    <w:rsid w:val="0070724B"/>
    <w:rsid w:val="00732B78"/>
    <w:rsid w:val="00740E2F"/>
    <w:rsid w:val="00741B52"/>
    <w:rsid w:val="007609B0"/>
    <w:rsid w:val="00762B43"/>
    <w:rsid w:val="00763568"/>
    <w:rsid w:val="00763FF7"/>
    <w:rsid w:val="00767917"/>
    <w:rsid w:val="007728E9"/>
    <w:rsid w:val="00775492"/>
    <w:rsid w:val="007C43BA"/>
    <w:rsid w:val="007C480F"/>
    <w:rsid w:val="007D3AD7"/>
    <w:rsid w:val="007E1519"/>
    <w:rsid w:val="007E1B7F"/>
    <w:rsid w:val="007E252D"/>
    <w:rsid w:val="007F0BFC"/>
    <w:rsid w:val="007F3F4F"/>
    <w:rsid w:val="00835A2A"/>
    <w:rsid w:val="00840558"/>
    <w:rsid w:val="00841461"/>
    <w:rsid w:val="00860028"/>
    <w:rsid w:val="00861E41"/>
    <w:rsid w:val="00863813"/>
    <w:rsid w:val="00876F1E"/>
    <w:rsid w:val="008D5FFA"/>
    <w:rsid w:val="008D61D0"/>
    <w:rsid w:val="008E1466"/>
    <w:rsid w:val="008E78AD"/>
    <w:rsid w:val="008F59A4"/>
    <w:rsid w:val="008F737C"/>
    <w:rsid w:val="00903578"/>
    <w:rsid w:val="009072F9"/>
    <w:rsid w:val="00915323"/>
    <w:rsid w:val="00933019"/>
    <w:rsid w:val="00934D93"/>
    <w:rsid w:val="00936FD1"/>
    <w:rsid w:val="0094092B"/>
    <w:rsid w:val="0095704D"/>
    <w:rsid w:val="00987DDC"/>
    <w:rsid w:val="009978E4"/>
    <w:rsid w:val="009A6685"/>
    <w:rsid w:val="009C36D9"/>
    <w:rsid w:val="009D3A0A"/>
    <w:rsid w:val="00A01C9C"/>
    <w:rsid w:val="00A0732A"/>
    <w:rsid w:val="00A3209C"/>
    <w:rsid w:val="00A4332E"/>
    <w:rsid w:val="00A467CD"/>
    <w:rsid w:val="00A47865"/>
    <w:rsid w:val="00A626C4"/>
    <w:rsid w:val="00A75F04"/>
    <w:rsid w:val="00AB0CAD"/>
    <w:rsid w:val="00AB29E8"/>
    <w:rsid w:val="00AC2E59"/>
    <w:rsid w:val="00AD0470"/>
    <w:rsid w:val="00AD07B8"/>
    <w:rsid w:val="00AD2E4D"/>
    <w:rsid w:val="00AD6BF4"/>
    <w:rsid w:val="00AE2E42"/>
    <w:rsid w:val="00AF3279"/>
    <w:rsid w:val="00B026CD"/>
    <w:rsid w:val="00B05462"/>
    <w:rsid w:val="00B343CA"/>
    <w:rsid w:val="00B34EE0"/>
    <w:rsid w:val="00B372EE"/>
    <w:rsid w:val="00B76488"/>
    <w:rsid w:val="00BA6FE5"/>
    <w:rsid w:val="00BC4927"/>
    <w:rsid w:val="00BC7658"/>
    <w:rsid w:val="00BD78DC"/>
    <w:rsid w:val="00BE616A"/>
    <w:rsid w:val="00BF2201"/>
    <w:rsid w:val="00BF6A03"/>
    <w:rsid w:val="00C01BE1"/>
    <w:rsid w:val="00C47EF9"/>
    <w:rsid w:val="00C548F5"/>
    <w:rsid w:val="00C57E4D"/>
    <w:rsid w:val="00C63E85"/>
    <w:rsid w:val="00C82C0F"/>
    <w:rsid w:val="00C90732"/>
    <w:rsid w:val="00C927DF"/>
    <w:rsid w:val="00C93EA0"/>
    <w:rsid w:val="00CA684D"/>
    <w:rsid w:val="00CF1948"/>
    <w:rsid w:val="00D2395C"/>
    <w:rsid w:val="00D26AF3"/>
    <w:rsid w:val="00D32EB7"/>
    <w:rsid w:val="00D34E97"/>
    <w:rsid w:val="00D56240"/>
    <w:rsid w:val="00D61A02"/>
    <w:rsid w:val="00D706ED"/>
    <w:rsid w:val="00DC43AB"/>
    <w:rsid w:val="00DC4AD3"/>
    <w:rsid w:val="00DD3353"/>
    <w:rsid w:val="00DF17AB"/>
    <w:rsid w:val="00DF4B99"/>
    <w:rsid w:val="00DF5A0F"/>
    <w:rsid w:val="00E10F5F"/>
    <w:rsid w:val="00E229A7"/>
    <w:rsid w:val="00E32478"/>
    <w:rsid w:val="00E37A1B"/>
    <w:rsid w:val="00E45DB2"/>
    <w:rsid w:val="00E46DA5"/>
    <w:rsid w:val="00E53D85"/>
    <w:rsid w:val="00E53F07"/>
    <w:rsid w:val="00E611BE"/>
    <w:rsid w:val="00E84F39"/>
    <w:rsid w:val="00E95059"/>
    <w:rsid w:val="00EF1F9B"/>
    <w:rsid w:val="00F21681"/>
    <w:rsid w:val="00F43219"/>
    <w:rsid w:val="00F45A00"/>
    <w:rsid w:val="00F50CA0"/>
    <w:rsid w:val="00F6040C"/>
    <w:rsid w:val="00F63945"/>
    <w:rsid w:val="00F64DB8"/>
    <w:rsid w:val="00F75CDB"/>
    <w:rsid w:val="00FA5C7E"/>
    <w:rsid w:val="00FB6CE2"/>
    <w:rsid w:val="00FC16C3"/>
    <w:rsid w:val="00FC67B2"/>
    <w:rsid w:val="00FD2F19"/>
    <w:rsid w:val="00FE3BF2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0363BE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4703"/>
    <w:pPr>
      <w:ind w:left="720"/>
      <w:contextualSpacing/>
    </w:pPr>
  </w:style>
  <w:style w:type="paragraph" w:styleId="MapadoDocumento">
    <w:name w:val="Document Map"/>
    <w:basedOn w:val="Normal"/>
    <w:semiHidden/>
    <w:rsid w:val="001D25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C43AB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861E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61E4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61E4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61E41"/>
    <w:rPr>
      <w:sz w:val="22"/>
      <w:szCs w:val="22"/>
      <w:lang w:eastAsia="en-US"/>
    </w:rPr>
  </w:style>
  <w:style w:type="paragraph" w:customStyle="1" w:styleId="inciso">
    <w:name w:val="inciso"/>
    <w:basedOn w:val="Normal"/>
    <w:rsid w:val="00E84F39"/>
    <w:pPr>
      <w:spacing w:after="0" w:line="360" w:lineRule="atLeast"/>
      <w:ind w:left="3005" w:hanging="624"/>
      <w:jc w:val="both"/>
    </w:pPr>
    <w:rPr>
      <w:rFonts w:ascii="Arial Narrow" w:eastAsia="Times New Roman" w:hAnsi="Arial Narrow"/>
      <w:i/>
      <w:snapToGrid w:val="0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8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4927"/>
    <w:rPr>
      <w:color w:val="0000FF"/>
      <w:u w:val="single"/>
    </w:rPr>
  </w:style>
  <w:style w:type="character" w:customStyle="1" w:styleId="Ttulo3Char">
    <w:name w:val="Título 3 Char"/>
    <w:link w:val="Ttulo3"/>
    <w:rsid w:val="000363BE"/>
    <w:rPr>
      <w:rFonts w:ascii="Arial" w:eastAsia="Times New Roman" w:hAnsi="Arial"/>
      <w:b/>
      <w:sz w:val="22"/>
    </w:rPr>
  </w:style>
  <w:style w:type="paragraph" w:styleId="Corpodetexto2">
    <w:name w:val="Body Text 2"/>
    <w:basedOn w:val="Normal"/>
    <w:link w:val="Corpodetexto2Char"/>
    <w:unhideWhenUsed/>
    <w:rsid w:val="000363B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rsid w:val="000363BE"/>
    <w:rPr>
      <w:rFonts w:ascii="Times New Roman" w:eastAsia="Times New Roman" w:hAnsi="Times New Roman"/>
      <w:sz w:val="24"/>
    </w:rPr>
  </w:style>
  <w:style w:type="paragraph" w:customStyle="1" w:styleId="Rubrica">
    <w:name w:val="Rubrica"/>
    <w:basedOn w:val="Normal"/>
    <w:rsid w:val="000363BE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pt-BR"/>
    </w:rPr>
  </w:style>
  <w:style w:type="paragraph" w:customStyle="1" w:styleId="Style3">
    <w:name w:val="Style 3"/>
    <w:basedOn w:val="Normal"/>
    <w:rsid w:val="00305BA4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styleId="Refdecomentrio">
    <w:name w:val="annotation reference"/>
    <w:uiPriority w:val="99"/>
    <w:semiHidden/>
    <w:unhideWhenUsed/>
    <w:rsid w:val="00400A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0A3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0A3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0A3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00A3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0363BE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4703"/>
    <w:pPr>
      <w:ind w:left="720"/>
      <w:contextualSpacing/>
    </w:pPr>
  </w:style>
  <w:style w:type="paragraph" w:styleId="MapadoDocumento">
    <w:name w:val="Document Map"/>
    <w:basedOn w:val="Normal"/>
    <w:semiHidden/>
    <w:rsid w:val="001D25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C43AB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861E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61E4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61E4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61E41"/>
    <w:rPr>
      <w:sz w:val="22"/>
      <w:szCs w:val="22"/>
      <w:lang w:eastAsia="en-US"/>
    </w:rPr>
  </w:style>
  <w:style w:type="paragraph" w:customStyle="1" w:styleId="inciso">
    <w:name w:val="inciso"/>
    <w:basedOn w:val="Normal"/>
    <w:rsid w:val="00E84F39"/>
    <w:pPr>
      <w:spacing w:after="0" w:line="360" w:lineRule="atLeast"/>
      <w:ind w:left="3005" w:hanging="624"/>
      <w:jc w:val="both"/>
    </w:pPr>
    <w:rPr>
      <w:rFonts w:ascii="Arial Narrow" w:eastAsia="Times New Roman" w:hAnsi="Arial Narrow"/>
      <w:i/>
      <w:snapToGrid w:val="0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8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4927"/>
    <w:rPr>
      <w:color w:val="0000FF"/>
      <w:u w:val="single"/>
    </w:rPr>
  </w:style>
  <w:style w:type="character" w:customStyle="1" w:styleId="Ttulo3Char">
    <w:name w:val="Título 3 Char"/>
    <w:link w:val="Ttulo3"/>
    <w:rsid w:val="000363BE"/>
    <w:rPr>
      <w:rFonts w:ascii="Arial" w:eastAsia="Times New Roman" w:hAnsi="Arial"/>
      <w:b/>
      <w:sz w:val="22"/>
    </w:rPr>
  </w:style>
  <w:style w:type="paragraph" w:styleId="Corpodetexto2">
    <w:name w:val="Body Text 2"/>
    <w:basedOn w:val="Normal"/>
    <w:link w:val="Corpodetexto2Char"/>
    <w:unhideWhenUsed/>
    <w:rsid w:val="000363B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rsid w:val="000363BE"/>
    <w:rPr>
      <w:rFonts w:ascii="Times New Roman" w:eastAsia="Times New Roman" w:hAnsi="Times New Roman"/>
      <w:sz w:val="24"/>
    </w:rPr>
  </w:style>
  <w:style w:type="paragraph" w:customStyle="1" w:styleId="Rubrica">
    <w:name w:val="Rubrica"/>
    <w:basedOn w:val="Normal"/>
    <w:rsid w:val="000363BE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pt-BR"/>
    </w:rPr>
  </w:style>
  <w:style w:type="paragraph" w:customStyle="1" w:styleId="Style3">
    <w:name w:val="Style 3"/>
    <w:basedOn w:val="Normal"/>
    <w:rsid w:val="00305BA4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styleId="Refdecomentrio">
    <w:name w:val="annotation reference"/>
    <w:uiPriority w:val="99"/>
    <w:semiHidden/>
    <w:unhideWhenUsed/>
    <w:rsid w:val="00400A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0A3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0A3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0A3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00A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460">
              <w:marLeft w:val="0"/>
              <w:marRight w:val="0"/>
              <w:marTop w:val="0"/>
              <w:marBottom w:val="0"/>
              <w:divBdr>
                <w:top w:val="single" w:sz="6" w:space="0" w:color="BDC9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351">
              <w:marLeft w:val="0"/>
              <w:marRight w:val="0"/>
              <w:marTop w:val="0"/>
              <w:marBottom w:val="0"/>
              <w:divBdr>
                <w:top w:val="single" w:sz="6" w:space="0" w:color="BDC9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68F1-3DAC-4AEE-8ED2-1C0C90EB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1926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COOPERAÇÃO TÉCNICA</vt:lpstr>
    </vt:vector>
  </TitlesOfParts>
  <Company>Caixa Economica Federal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COOPERAÇÃO TÉCNICA</dc:title>
  <dc:creator>Usuario CAIXA</dc:creator>
  <cp:lastModifiedBy>C050737</cp:lastModifiedBy>
  <cp:revision>2</cp:revision>
  <cp:lastPrinted>2016-12-26T16:55:00Z</cp:lastPrinted>
  <dcterms:created xsi:type="dcterms:W3CDTF">2017-02-10T13:43:00Z</dcterms:created>
  <dcterms:modified xsi:type="dcterms:W3CDTF">2017-02-10T13:43:00Z</dcterms:modified>
</cp:coreProperties>
</file>